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0E598" w14:textId="202A1203" w:rsidR="00364501" w:rsidRPr="00492D1F" w:rsidRDefault="00433753">
      <w:pPr>
        <w:pStyle w:val="Titre"/>
        <w:jc w:val="right"/>
        <w:rPr>
          <w:lang w:val="fr-CA"/>
        </w:rPr>
      </w:pPr>
      <w:r>
        <w:rPr>
          <w:lang w:val="fr-CA"/>
        </w:rPr>
        <w:t>Tuto</w:t>
      </w:r>
      <w:r w:rsidR="00232517">
        <w:rPr>
          <w:lang w:val="fr-CA"/>
        </w:rPr>
        <w:t>2</w:t>
      </w:r>
      <w:r>
        <w:rPr>
          <w:lang w:val="fr-CA"/>
        </w:rPr>
        <w:t xml:space="preserve"> hd</w:t>
      </w:r>
      <w:r w:rsidR="00232517">
        <w:rPr>
          <w:lang w:val="fr-CA"/>
        </w:rPr>
        <w:t>f</w:t>
      </w:r>
    </w:p>
    <w:p w14:paraId="6764DA73" w14:textId="77777777" w:rsidR="007366D6" w:rsidRPr="00492D1F" w:rsidRDefault="007366D6" w:rsidP="007366D6">
      <w:pPr>
        <w:pStyle w:val="Titre"/>
        <w:jc w:val="right"/>
        <w:rPr>
          <w:lang w:val="fr-CA"/>
        </w:rPr>
      </w:pPr>
    </w:p>
    <w:p w14:paraId="231D4CA3" w14:textId="77777777" w:rsidR="00364501" w:rsidRPr="00492D1F" w:rsidRDefault="00364501">
      <w:pPr>
        <w:pStyle w:val="Titre"/>
        <w:jc w:val="right"/>
        <w:rPr>
          <w:sz w:val="28"/>
          <w:lang w:val="fr-CA"/>
        </w:rPr>
      </w:pPr>
      <w:r w:rsidRPr="00492D1F">
        <w:rPr>
          <w:sz w:val="28"/>
          <w:lang w:val="fr-CA"/>
        </w:rPr>
        <w:t xml:space="preserve">Version </w:t>
      </w:r>
      <w:r w:rsidR="007F03FB" w:rsidRPr="00492D1F">
        <w:rPr>
          <w:sz w:val="28"/>
          <w:lang w:val="fr-CA"/>
        </w:rPr>
        <w:fldChar w:fldCharType="begin"/>
      </w:r>
      <w:r w:rsidR="007F03FB" w:rsidRPr="00492D1F">
        <w:rPr>
          <w:sz w:val="28"/>
          <w:lang w:val="fr-CA"/>
        </w:rPr>
        <w:instrText xml:space="preserve"> DOCPROPERTY  Version  \* MERGEFORMAT </w:instrText>
      </w:r>
      <w:r w:rsidR="007F03FB" w:rsidRPr="00492D1F">
        <w:rPr>
          <w:sz w:val="28"/>
          <w:lang w:val="fr-CA"/>
        </w:rPr>
        <w:fldChar w:fldCharType="separate"/>
      </w:r>
      <w:r w:rsidR="00A25BE2" w:rsidRPr="00492D1F">
        <w:rPr>
          <w:sz w:val="28"/>
          <w:lang w:val="fr-CA"/>
        </w:rPr>
        <w:t>1.0</w:t>
      </w:r>
      <w:r w:rsidR="007F03FB" w:rsidRPr="00492D1F">
        <w:rPr>
          <w:sz w:val="28"/>
          <w:lang w:val="fr-CA"/>
        </w:rPr>
        <w:fldChar w:fldCharType="end"/>
      </w:r>
    </w:p>
    <w:p w14:paraId="3611E168" w14:textId="288346E9" w:rsidR="00364501" w:rsidRPr="00492D1F" w:rsidRDefault="007F03FB" w:rsidP="007F03FB">
      <w:pPr>
        <w:pStyle w:val="Titre"/>
        <w:jc w:val="right"/>
        <w:rPr>
          <w:lang w:val="fr-CA"/>
        </w:rPr>
      </w:pPr>
      <w:r w:rsidRPr="00492D1F">
        <w:rPr>
          <w:lang w:val="fr-CA"/>
        </w:rPr>
        <w:fldChar w:fldCharType="begin"/>
      </w:r>
      <w:r w:rsidRPr="00492D1F">
        <w:rPr>
          <w:lang w:val="fr-CA"/>
        </w:rPr>
        <w:instrText xml:space="preserve"> TIME \@ "yyyy-MM-dd" </w:instrText>
      </w:r>
      <w:r w:rsidRPr="00492D1F">
        <w:rPr>
          <w:lang w:val="fr-CA"/>
        </w:rPr>
        <w:fldChar w:fldCharType="separate"/>
      </w:r>
      <w:r w:rsidR="00A91487">
        <w:rPr>
          <w:noProof/>
          <w:lang w:val="fr-CA"/>
        </w:rPr>
        <w:t>2019-01-31</w:t>
      </w:r>
      <w:r w:rsidRPr="00492D1F">
        <w:rPr>
          <w:lang w:val="fr-CA"/>
        </w:rPr>
        <w:fldChar w:fldCharType="end"/>
      </w:r>
    </w:p>
    <w:p w14:paraId="6701249A" w14:textId="77777777" w:rsidR="00347FB7" w:rsidRPr="00492D1F" w:rsidRDefault="00347FB7" w:rsidP="00347FB7">
      <w:pPr>
        <w:pStyle w:val="Titre"/>
        <w:jc w:val="right"/>
        <w:rPr>
          <w:lang w:val="fr-CA"/>
        </w:rPr>
      </w:pPr>
    </w:p>
    <w:p w14:paraId="31E60F46" w14:textId="77777777" w:rsidR="00364501" w:rsidRPr="00492D1F" w:rsidRDefault="000A1B0C" w:rsidP="00347FB7">
      <w:pPr>
        <w:pStyle w:val="Titre"/>
        <w:jc w:val="right"/>
        <w:rPr>
          <w:lang w:val="fr-CA"/>
        </w:rPr>
      </w:pPr>
      <w:r>
        <w:rPr>
          <w:lang w:val="fr-CA"/>
        </w:rPr>
        <w:t>DATASOFT CONSULTING</w:t>
      </w:r>
    </w:p>
    <w:p w14:paraId="61E4B669" w14:textId="77777777" w:rsidR="00347FB7" w:rsidRPr="00492D1F" w:rsidRDefault="00347FB7" w:rsidP="00347FB7">
      <w:pPr>
        <w:rPr>
          <w:lang w:val="fr-CA"/>
        </w:rPr>
      </w:pPr>
    </w:p>
    <w:p w14:paraId="1E36CD03" w14:textId="77777777" w:rsidR="00364501" w:rsidRPr="00492D1F" w:rsidRDefault="00364501">
      <w:pPr>
        <w:rPr>
          <w:lang w:val="fr-CA"/>
        </w:rPr>
        <w:sectPr w:rsidR="00364501" w:rsidRPr="00492D1F" w:rsidSect="00921293">
          <w:headerReference w:type="default" r:id="rId8"/>
          <w:footerReference w:type="even" r:id="rId9"/>
          <w:pgSz w:w="12240" w:h="15840" w:code="1"/>
          <w:pgMar w:top="1440" w:right="1440" w:bottom="1440" w:left="1440" w:header="720" w:footer="720" w:gutter="0"/>
          <w:cols w:space="720"/>
          <w:vAlign w:val="center"/>
        </w:sectPr>
      </w:pPr>
    </w:p>
    <w:p w14:paraId="3763B106" w14:textId="77777777" w:rsidR="00364501" w:rsidRPr="00492D1F" w:rsidRDefault="00347FB7">
      <w:pPr>
        <w:pStyle w:val="Titre"/>
        <w:rPr>
          <w:lang w:val="fr-CA"/>
        </w:rPr>
      </w:pPr>
      <w:r w:rsidRPr="00492D1F">
        <w:rPr>
          <w:lang w:val="fr-CA"/>
        </w:rPr>
        <w:lastRenderedPageBreak/>
        <w:t>Historique des modifications du document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04"/>
        <w:gridCol w:w="1152"/>
        <w:gridCol w:w="3744"/>
        <w:gridCol w:w="2304"/>
      </w:tblGrid>
      <w:tr w:rsidR="00364501" w:rsidRPr="00492D1F" w14:paraId="78660F71" w14:textId="77777777">
        <w:tc>
          <w:tcPr>
            <w:tcW w:w="2304" w:type="dxa"/>
          </w:tcPr>
          <w:p w14:paraId="068B1138" w14:textId="77777777" w:rsidR="00364501" w:rsidRPr="00492D1F" w:rsidRDefault="00364501">
            <w:pPr>
              <w:pStyle w:val="Tabletext"/>
              <w:jc w:val="center"/>
              <w:rPr>
                <w:b/>
                <w:lang w:val="fr-CA"/>
              </w:rPr>
            </w:pPr>
            <w:r w:rsidRPr="00492D1F">
              <w:rPr>
                <w:b/>
                <w:lang w:val="fr-CA"/>
              </w:rPr>
              <w:t>Date</w:t>
            </w:r>
          </w:p>
        </w:tc>
        <w:tc>
          <w:tcPr>
            <w:tcW w:w="1152" w:type="dxa"/>
          </w:tcPr>
          <w:p w14:paraId="20204340" w14:textId="77777777" w:rsidR="00364501" w:rsidRPr="00492D1F" w:rsidRDefault="00364501">
            <w:pPr>
              <w:pStyle w:val="Tabletext"/>
              <w:jc w:val="center"/>
              <w:rPr>
                <w:b/>
                <w:lang w:val="fr-CA"/>
              </w:rPr>
            </w:pPr>
            <w:r w:rsidRPr="00492D1F">
              <w:rPr>
                <w:b/>
                <w:lang w:val="fr-CA"/>
              </w:rPr>
              <w:t>Version</w:t>
            </w:r>
          </w:p>
        </w:tc>
        <w:tc>
          <w:tcPr>
            <w:tcW w:w="3744" w:type="dxa"/>
          </w:tcPr>
          <w:p w14:paraId="10C0A0AE" w14:textId="77777777" w:rsidR="00364501" w:rsidRPr="00492D1F" w:rsidRDefault="00364501">
            <w:pPr>
              <w:pStyle w:val="Tabletext"/>
              <w:jc w:val="center"/>
              <w:rPr>
                <w:b/>
                <w:lang w:val="fr-CA"/>
              </w:rPr>
            </w:pPr>
            <w:r w:rsidRPr="00492D1F">
              <w:rPr>
                <w:b/>
                <w:lang w:val="fr-CA"/>
              </w:rPr>
              <w:t>Description</w:t>
            </w:r>
          </w:p>
        </w:tc>
        <w:tc>
          <w:tcPr>
            <w:tcW w:w="2304" w:type="dxa"/>
          </w:tcPr>
          <w:p w14:paraId="48E0F00D" w14:textId="77777777" w:rsidR="00364501" w:rsidRPr="00492D1F" w:rsidRDefault="00364501">
            <w:pPr>
              <w:pStyle w:val="Tabletext"/>
              <w:jc w:val="center"/>
              <w:rPr>
                <w:b/>
                <w:lang w:val="fr-CA"/>
              </w:rPr>
            </w:pPr>
            <w:r w:rsidRPr="00492D1F">
              <w:rPr>
                <w:b/>
                <w:lang w:val="fr-CA"/>
              </w:rPr>
              <w:t>Aut</w:t>
            </w:r>
            <w:r w:rsidR="00347FB7" w:rsidRPr="00492D1F">
              <w:rPr>
                <w:b/>
                <w:lang w:val="fr-CA"/>
              </w:rPr>
              <w:t>eur</w:t>
            </w:r>
          </w:p>
        </w:tc>
      </w:tr>
      <w:tr w:rsidR="00364501" w:rsidRPr="00492D1F" w14:paraId="2CAC4CE9" w14:textId="77777777">
        <w:tc>
          <w:tcPr>
            <w:tcW w:w="2304" w:type="dxa"/>
          </w:tcPr>
          <w:p w14:paraId="7E6B5164" w14:textId="71F05CAA" w:rsidR="00364501" w:rsidRPr="00492D1F" w:rsidRDefault="00504BFA">
            <w:pPr>
              <w:pStyle w:val="Tabletext"/>
              <w:rPr>
                <w:lang w:val="fr-CA"/>
              </w:rPr>
            </w:pPr>
            <w:r>
              <w:rPr>
                <w:lang w:val="fr-CA"/>
              </w:rPr>
              <w:t>201</w:t>
            </w:r>
            <w:r w:rsidR="00057127">
              <w:rPr>
                <w:lang w:val="fr-CA"/>
              </w:rPr>
              <w:t>9</w:t>
            </w:r>
            <w:r w:rsidR="00510EE9" w:rsidRPr="00492D1F">
              <w:rPr>
                <w:lang w:val="fr-CA"/>
              </w:rPr>
              <w:t>-</w:t>
            </w:r>
            <w:r w:rsidR="00057127">
              <w:rPr>
                <w:lang w:val="fr-CA"/>
              </w:rPr>
              <w:t>01</w:t>
            </w:r>
            <w:r w:rsidR="00510EE9" w:rsidRPr="00492D1F">
              <w:rPr>
                <w:lang w:val="fr-CA"/>
              </w:rPr>
              <w:t>-</w:t>
            </w:r>
            <w:r w:rsidR="00232517">
              <w:rPr>
                <w:lang w:val="fr-CA"/>
              </w:rPr>
              <w:t>31</w:t>
            </w:r>
          </w:p>
        </w:tc>
        <w:tc>
          <w:tcPr>
            <w:tcW w:w="1152" w:type="dxa"/>
          </w:tcPr>
          <w:p w14:paraId="761E6688" w14:textId="77777777" w:rsidR="00364501" w:rsidRPr="00492D1F" w:rsidRDefault="00504BFA">
            <w:pPr>
              <w:pStyle w:val="Tabletext"/>
              <w:rPr>
                <w:lang w:val="fr-CA"/>
              </w:rPr>
            </w:pPr>
            <w:r>
              <w:rPr>
                <w:lang w:val="fr-CA"/>
              </w:rPr>
              <w:t>1</w:t>
            </w:r>
            <w:r w:rsidR="00364501" w:rsidRPr="00492D1F">
              <w:rPr>
                <w:lang w:val="fr-CA"/>
              </w:rPr>
              <w:t>.</w:t>
            </w:r>
            <w:r>
              <w:rPr>
                <w:lang w:val="fr-CA"/>
              </w:rPr>
              <w:t>0</w:t>
            </w:r>
          </w:p>
        </w:tc>
        <w:tc>
          <w:tcPr>
            <w:tcW w:w="3744" w:type="dxa"/>
          </w:tcPr>
          <w:p w14:paraId="07505D54" w14:textId="09CEC3AB" w:rsidR="00364501" w:rsidRPr="00492D1F" w:rsidRDefault="008006D6">
            <w:pPr>
              <w:pStyle w:val="Tabletext"/>
              <w:rPr>
                <w:lang w:val="fr-CA"/>
              </w:rPr>
            </w:pPr>
            <w:r>
              <w:rPr>
                <w:lang w:val="fr-CA"/>
              </w:rPr>
              <w:t>Tuto</w:t>
            </w:r>
            <w:r w:rsidR="00232517">
              <w:rPr>
                <w:lang w:val="fr-CA"/>
              </w:rPr>
              <w:t>2</w:t>
            </w:r>
            <w:r>
              <w:rPr>
                <w:lang w:val="fr-CA"/>
              </w:rPr>
              <w:t>_hd</w:t>
            </w:r>
            <w:r w:rsidR="00232517">
              <w:rPr>
                <w:lang w:val="fr-CA"/>
              </w:rPr>
              <w:t>f</w:t>
            </w:r>
          </w:p>
        </w:tc>
        <w:tc>
          <w:tcPr>
            <w:tcW w:w="2304" w:type="dxa"/>
          </w:tcPr>
          <w:p w14:paraId="311924FA" w14:textId="77777777" w:rsidR="00364501" w:rsidRPr="00492D1F" w:rsidRDefault="00057127">
            <w:pPr>
              <w:pStyle w:val="Tabletext"/>
              <w:rPr>
                <w:lang w:val="fr-CA"/>
              </w:rPr>
            </w:pPr>
            <w:r>
              <w:rPr>
                <w:lang w:val="fr-CA"/>
              </w:rPr>
              <w:t>Abdelaziz HANI</w:t>
            </w:r>
          </w:p>
        </w:tc>
      </w:tr>
      <w:tr w:rsidR="00364501" w:rsidRPr="00492D1F" w14:paraId="001E6820" w14:textId="77777777">
        <w:tc>
          <w:tcPr>
            <w:tcW w:w="2304" w:type="dxa"/>
          </w:tcPr>
          <w:p w14:paraId="690F420F" w14:textId="77777777" w:rsidR="00364501" w:rsidRPr="00492D1F" w:rsidRDefault="00364501">
            <w:pPr>
              <w:pStyle w:val="Tabletext"/>
              <w:rPr>
                <w:lang w:val="fr-CA"/>
              </w:rPr>
            </w:pPr>
          </w:p>
        </w:tc>
        <w:tc>
          <w:tcPr>
            <w:tcW w:w="1152" w:type="dxa"/>
          </w:tcPr>
          <w:p w14:paraId="09663B3B" w14:textId="77777777" w:rsidR="00364501" w:rsidRPr="00492D1F" w:rsidRDefault="00364501">
            <w:pPr>
              <w:pStyle w:val="Tabletext"/>
              <w:rPr>
                <w:lang w:val="fr-CA"/>
              </w:rPr>
            </w:pPr>
          </w:p>
        </w:tc>
        <w:tc>
          <w:tcPr>
            <w:tcW w:w="3744" w:type="dxa"/>
          </w:tcPr>
          <w:p w14:paraId="31FAEAA0" w14:textId="77777777" w:rsidR="00364501" w:rsidRPr="00492D1F" w:rsidRDefault="00364501">
            <w:pPr>
              <w:pStyle w:val="Tabletext"/>
              <w:rPr>
                <w:lang w:val="fr-CA"/>
              </w:rPr>
            </w:pPr>
          </w:p>
        </w:tc>
        <w:tc>
          <w:tcPr>
            <w:tcW w:w="2304" w:type="dxa"/>
          </w:tcPr>
          <w:p w14:paraId="0207CBB4" w14:textId="77777777" w:rsidR="00364501" w:rsidRPr="00492D1F" w:rsidRDefault="00364501">
            <w:pPr>
              <w:pStyle w:val="Tabletext"/>
              <w:rPr>
                <w:lang w:val="fr-CA"/>
              </w:rPr>
            </w:pPr>
          </w:p>
        </w:tc>
      </w:tr>
      <w:tr w:rsidR="00364501" w:rsidRPr="00492D1F" w14:paraId="49A86C29" w14:textId="77777777">
        <w:tc>
          <w:tcPr>
            <w:tcW w:w="2304" w:type="dxa"/>
          </w:tcPr>
          <w:p w14:paraId="298D3BCA" w14:textId="77777777" w:rsidR="00364501" w:rsidRPr="00492D1F" w:rsidRDefault="00364501" w:rsidP="00040109">
            <w:pPr>
              <w:pStyle w:val="Tabletext"/>
              <w:jc w:val="right"/>
              <w:rPr>
                <w:lang w:val="fr-CA"/>
              </w:rPr>
            </w:pPr>
          </w:p>
        </w:tc>
        <w:tc>
          <w:tcPr>
            <w:tcW w:w="1152" w:type="dxa"/>
          </w:tcPr>
          <w:p w14:paraId="2A3B8CA5" w14:textId="77777777" w:rsidR="00364501" w:rsidRPr="00492D1F" w:rsidRDefault="00364501">
            <w:pPr>
              <w:pStyle w:val="Tabletext"/>
              <w:rPr>
                <w:lang w:val="fr-CA"/>
              </w:rPr>
            </w:pPr>
          </w:p>
        </w:tc>
        <w:tc>
          <w:tcPr>
            <w:tcW w:w="3744" w:type="dxa"/>
          </w:tcPr>
          <w:p w14:paraId="498F5E79" w14:textId="77777777" w:rsidR="00364501" w:rsidRPr="00492D1F" w:rsidRDefault="00364501">
            <w:pPr>
              <w:pStyle w:val="Tabletext"/>
              <w:rPr>
                <w:lang w:val="fr-CA"/>
              </w:rPr>
            </w:pPr>
          </w:p>
        </w:tc>
        <w:tc>
          <w:tcPr>
            <w:tcW w:w="2304" w:type="dxa"/>
          </w:tcPr>
          <w:p w14:paraId="1C281B34" w14:textId="77777777" w:rsidR="00364501" w:rsidRPr="00492D1F" w:rsidRDefault="00364501">
            <w:pPr>
              <w:pStyle w:val="Tabletext"/>
              <w:rPr>
                <w:lang w:val="fr-CA"/>
              </w:rPr>
            </w:pPr>
          </w:p>
        </w:tc>
      </w:tr>
      <w:tr w:rsidR="00364501" w:rsidRPr="00492D1F" w14:paraId="570E0793" w14:textId="77777777">
        <w:tc>
          <w:tcPr>
            <w:tcW w:w="2304" w:type="dxa"/>
          </w:tcPr>
          <w:p w14:paraId="5D4A4BAA" w14:textId="77777777" w:rsidR="00364501" w:rsidRPr="00492D1F" w:rsidRDefault="00364501">
            <w:pPr>
              <w:pStyle w:val="Tabletext"/>
              <w:rPr>
                <w:lang w:val="fr-CA"/>
              </w:rPr>
            </w:pPr>
          </w:p>
        </w:tc>
        <w:tc>
          <w:tcPr>
            <w:tcW w:w="1152" w:type="dxa"/>
          </w:tcPr>
          <w:p w14:paraId="0645B2BF" w14:textId="77777777" w:rsidR="00364501" w:rsidRPr="00492D1F" w:rsidRDefault="00364501">
            <w:pPr>
              <w:pStyle w:val="Tabletext"/>
              <w:rPr>
                <w:lang w:val="fr-CA"/>
              </w:rPr>
            </w:pPr>
          </w:p>
        </w:tc>
        <w:tc>
          <w:tcPr>
            <w:tcW w:w="3744" w:type="dxa"/>
          </w:tcPr>
          <w:p w14:paraId="3AE6F1C6" w14:textId="77777777" w:rsidR="00364501" w:rsidRPr="00492D1F" w:rsidRDefault="00364501">
            <w:pPr>
              <w:pStyle w:val="Tabletext"/>
              <w:rPr>
                <w:lang w:val="fr-CA"/>
              </w:rPr>
            </w:pPr>
          </w:p>
        </w:tc>
        <w:tc>
          <w:tcPr>
            <w:tcW w:w="2304" w:type="dxa"/>
          </w:tcPr>
          <w:p w14:paraId="48D60F19" w14:textId="77777777" w:rsidR="00364501" w:rsidRPr="00492D1F" w:rsidRDefault="00364501">
            <w:pPr>
              <w:pStyle w:val="Tabletext"/>
              <w:rPr>
                <w:lang w:val="fr-CA"/>
              </w:rPr>
            </w:pPr>
          </w:p>
        </w:tc>
      </w:tr>
    </w:tbl>
    <w:p w14:paraId="504575E8" w14:textId="77777777" w:rsidR="00364501" w:rsidRPr="00492D1F" w:rsidRDefault="00364501">
      <w:pPr>
        <w:rPr>
          <w:lang w:val="fr-CA"/>
        </w:rPr>
      </w:pPr>
    </w:p>
    <w:p w14:paraId="13C92784" w14:textId="77777777" w:rsidR="00364501" w:rsidRPr="00492D1F" w:rsidRDefault="00364501">
      <w:pPr>
        <w:pStyle w:val="Titre"/>
        <w:rPr>
          <w:lang w:val="fr-CA"/>
        </w:rPr>
      </w:pPr>
      <w:bookmarkStart w:id="0" w:name="_GoBack"/>
      <w:bookmarkEnd w:id="0"/>
      <w:r w:rsidRPr="00492D1F">
        <w:rPr>
          <w:lang w:val="fr-CA"/>
        </w:rPr>
        <w:br w:type="page"/>
      </w:r>
      <w:r w:rsidRPr="00492D1F">
        <w:rPr>
          <w:lang w:val="fr-CA"/>
        </w:rPr>
        <w:lastRenderedPageBreak/>
        <w:t xml:space="preserve">Table </w:t>
      </w:r>
      <w:r w:rsidR="00347FB7" w:rsidRPr="00492D1F">
        <w:rPr>
          <w:lang w:val="fr-CA"/>
        </w:rPr>
        <w:t>des</w:t>
      </w:r>
      <w:r w:rsidRPr="00492D1F">
        <w:rPr>
          <w:lang w:val="fr-CA"/>
        </w:rPr>
        <w:t xml:space="preserve"> </w:t>
      </w:r>
      <w:r w:rsidR="00347FB7" w:rsidRPr="00492D1F">
        <w:rPr>
          <w:lang w:val="fr-CA"/>
        </w:rPr>
        <w:t>matières</w:t>
      </w:r>
    </w:p>
    <w:p w14:paraId="46C4AB3A" w14:textId="2A750F91" w:rsidR="005570A3" w:rsidRPr="00F93D3C" w:rsidRDefault="00364501">
      <w:pPr>
        <w:pStyle w:val="TM1"/>
        <w:tabs>
          <w:tab w:val="left" w:pos="432"/>
        </w:tabs>
        <w:rPr>
          <w:rFonts w:ascii="Calibri" w:hAnsi="Calibri"/>
          <w:noProof/>
          <w:sz w:val="22"/>
          <w:szCs w:val="22"/>
          <w:lang w:val="fr-FR" w:eastAsia="fr-FR"/>
        </w:rPr>
      </w:pPr>
      <w:r w:rsidRPr="008006D6">
        <w:rPr>
          <w:b/>
          <w:lang w:val="fr-CA"/>
        </w:rPr>
        <w:fldChar w:fldCharType="begin"/>
      </w:r>
      <w:r w:rsidRPr="008006D6">
        <w:rPr>
          <w:b/>
          <w:lang w:val="fr-CA"/>
        </w:rPr>
        <w:instrText xml:space="preserve"> TOC \o "1-3" </w:instrText>
      </w:r>
      <w:r w:rsidRPr="008006D6">
        <w:rPr>
          <w:b/>
          <w:lang w:val="fr-CA"/>
        </w:rPr>
        <w:fldChar w:fldCharType="separate"/>
      </w:r>
      <w:r w:rsidR="005570A3" w:rsidRPr="001836C9">
        <w:rPr>
          <w:noProof/>
          <w:lang w:val="fr-CA"/>
        </w:rPr>
        <w:t>1.</w:t>
      </w:r>
      <w:r w:rsidR="005570A3" w:rsidRPr="00F93D3C">
        <w:rPr>
          <w:rFonts w:ascii="Calibri" w:hAnsi="Calibri"/>
          <w:noProof/>
          <w:sz w:val="22"/>
          <w:szCs w:val="22"/>
          <w:lang w:val="fr-FR" w:eastAsia="fr-FR"/>
        </w:rPr>
        <w:tab/>
      </w:r>
      <w:r w:rsidR="005570A3" w:rsidRPr="001836C9">
        <w:rPr>
          <w:noProof/>
          <w:lang w:val="fr-CA"/>
        </w:rPr>
        <w:t>INTRODUCTION</w:t>
      </w:r>
      <w:r w:rsidR="005570A3">
        <w:rPr>
          <w:noProof/>
        </w:rPr>
        <w:tab/>
      </w:r>
      <w:r w:rsidR="005570A3">
        <w:rPr>
          <w:noProof/>
        </w:rPr>
        <w:fldChar w:fldCharType="begin"/>
      </w:r>
      <w:r w:rsidR="005570A3">
        <w:rPr>
          <w:noProof/>
        </w:rPr>
        <w:instrText xml:space="preserve"> PAGEREF _Toc536720234 \h </w:instrText>
      </w:r>
      <w:r w:rsidR="005570A3">
        <w:rPr>
          <w:noProof/>
        </w:rPr>
      </w:r>
      <w:r w:rsidR="005570A3">
        <w:rPr>
          <w:noProof/>
        </w:rPr>
        <w:fldChar w:fldCharType="separate"/>
      </w:r>
      <w:r w:rsidR="005570A3">
        <w:rPr>
          <w:noProof/>
        </w:rPr>
        <w:t>4</w:t>
      </w:r>
      <w:r w:rsidR="005570A3">
        <w:rPr>
          <w:noProof/>
        </w:rPr>
        <w:fldChar w:fldCharType="end"/>
      </w:r>
    </w:p>
    <w:p w14:paraId="01E9989B" w14:textId="122D30E6" w:rsidR="005570A3" w:rsidRPr="00F93D3C" w:rsidRDefault="005570A3">
      <w:pPr>
        <w:pStyle w:val="TM1"/>
        <w:tabs>
          <w:tab w:val="left" w:pos="432"/>
        </w:tabs>
        <w:rPr>
          <w:rFonts w:ascii="Calibri" w:hAnsi="Calibri"/>
          <w:noProof/>
          <w:sz w:val="22"/>
          <w:szCs w:val="22"/>
          <w:lang w:val="fr-FR" w:eastAsia="fr-FR"/>
        </w:rPr>
      </w:pPr>
      <w:r w:rsidRPr="001836C9">
        <w:rPr>
          <w:noProof/>
          <w:lang w:val="fr-CA"/>
        </w:rPr>
        <w:t>2.</w:t>
      </w:r>
      <w:r w:rsidRPr="00F93D3C">
        <w:rPr>
          <w:rFonts w:ascii="Calibri" w:hAnsi="Calibri"/>
          <w:noProof/>
          <w:sz w:val="22"/>
          <w:szCs w:val="22"/>
          <w:lang w:val="fr-FR" w:eastAsia="fr-FR"/>
        </w:rPr>
        <w:tab/>
      </w:r>
      <w:r w:rsidRPr="001836C9">
        <w:rPr>
          <w:noProof/>
          <w:lang w:val="fr-CA"/>
        </w:rPr>
        <w:t>CONCEPTS</w:t>
      </w:r>
      <w:r>
        <w:rPr>
          <w:noProof/>
        </w:rPr>
        <w:tab/>
      </w:r>
      <w:r>
        <w:rPr>
          <w:noProof/>
        </w:rPr>
        <w:fldChar w:fldCharType="begin"/>
      </w:r>
      <w:r>
        <w:rPr>
          <w:noProof/>
        </w:rPr>
        <w:instrText xml:space="preserve"> PAGEREF _Toc536720235 \h </w:instrText>
      </w:r>
      <w:r>
        <w:rPr>
          <w:noProof/>
        </w:rPr>
      </w:r>
      <w:r>
        <w:rPr>
          <w:noProof/>
        </w:rPr>
        <w:fldChar w:fldCharType="separate"/>
      </w:r>
      <w:r>
        <w:rPr>
          <w:noProof/>
        </w:rPr>
        <w:t>4</w:t>
      </w:r>
      <w:r>
        <w:rPr>
          <w:noProof/>
        </w:rPr>
        <w:fldChar w:fldCharType="end"/>
      </w:r>
    </w:p>
    <w:p w14:paraId="79901F30" w14:textId="3921D80F" w:rsidR="005570A3" w:rsidRPr="00F93D3C" w:rsidRDefault="005570A3">
      <w:pPr>
        <w:pStyle w:val="TM2"/>
        <w:tabs>
          <w:tab w:val="left" w:pos="990"/>
        </w:tabs>
        <w:rPr>
          <w:rFonts w:ascii="Calibri" w:hAnsi="Calibri"/>
          <w:noProof/>
          <w:sz w:val="22"/>
          <w:szCs w:val="22"/>
          <w:lang w:val="fr-FR" w:eastAsia="fr-FR"/>
        </w:rPr>
      </w:pPr>
      <w:r>
        <w:rPr>
          <w:noProof/>
        </w:rPr>
        <w:t>2.1</w:t>
      </w:r>
      <w:r w:rsidRPr="00F93D3C">
        <w:rPr>
          <w:rFonts w:ascii="Calibri" w:hAnsi="Calibri"/>
          <w:noProof/>
          <w:sz w:val="22"/>
          <w:szCs w:val="22"/>
          <w:lang w:val="fr-FR" w:eastAsia="fr-FR"/>
        </w:rPr>
        <w:tab/>
      </w:r>
      <w:r>
        <w:rPr>
          <w:noProof/>
        </w:rPr>
        <w:t>STREAM ANALYTICS MANAGER (SAM)</w:t>
      </w:r>
      <w:r>
        <w:rPr>
          <w:noProof/>
        </w:rPr>
        <w:tab/>
      </w:r>
      <w:r>
        <w:rPr>
          <w:noProof/>
        </w:rPr>
        <w:fldChar w:fldCharType="begin"/>
      </w:r>
      <w:r>
        <w:rPr>
          <w:noProof/>
        </w:rPr>
        <w:instrText xml:space="preserve"> PAGEREF _Toc536720236 \h </w:instrText>
      </w:r>
      <w:r>
        <w:rPr>
          <w:noProof/>
        </w:rPr>
      </w:r>
      <w:r>
        <w:rPr>
          <w:noProof/>
        </w:rPr>
        <w:fldChar w:fldCharType="separate"/>
      </w:r>
      <w:r>
        <w:rPr>
          <w:noProof/>
        </w:rPr>
        <w:t>4</w:t>
      </w:r>
      <w:r>
        <w:rPr>
          <w:noProof/>
        </w:rPr>
        <w:fldChar w:fldCharType="end"/>
      </w:r>
    </w:p>
    <w:p w14:paraId="29096D13" w14:textId="092EA85B" w:rsidR="005570A3" w:rsidRPr="00F93D3C" w:rsidRDefault="005570A3">
      <w:pPr>
        <w:pStyle w:val="TM2"/>
        <w:tabs>
          <w:tab w:val="left" w:pos="990"/>
        </w:tabs>
        <w:rPr>
          <w:rFonts w:ascii="Calibri" w:hAnsi="Calibri"/>
          <w:noProof/>
          <w:sz w:val="22"/>
          <w:szCs w:val="22"/>
          <w:lang w:val="fr-FR" w:eastAsia="fr-FR"/>
        </w:rPr>
      </w:pPr>
      <w:r>
        <w:rPr>
          <w:noProof/>
        </w:rPr>
        <w:t>2.2</w:t>
      </w:r>
      <w:r w:rsidRPr="00F93D3C">
        <w:rPr>
          <w:rFonts w:ascii="Calibri" w:hAnsi="Calibri"/>
          <w:noProof/>
          <w:sz w:val="22"/>
          <w:szCs w:val="22"/>
          <w:lang w:val="fr-FR" w:eastAsia="fr-FR"/>
        </w:rPr>
        <w:tab/>
      </w:r>
      <w:r>
        <w:rPr>
          <w:noProof/>
        </w:rPr>
        <w:t>APACHE STORM</w:t>
      </w:r>
      <w:r>
        <w:rPr>
          <w:noProof/>
        </w:rPr>
        <w:tab/>
      </w:r>
      <w:r>
        <w:rPr>
          <w:noProof/>
        </w:rPr>
        <w:fldChar w:fldCharType="begin"/>
      </w:r>
      <w:r>
        <w:rPr>
          <w:noProof/>
        </w:rPr>
        <w:instrText xml:space="preserve"> PAGEREF _Toc536720237 \h </w:instrText>
      </w:r>
      <w:r>
        <w:rPr>
          <w:noProof/>
        </w:rPr>
      </w:r>
      <w:r>
        <w:rPr>
          <w:noProof/>
        </w:rPr>
        <w:fldChar w:fldCharType="separate"/>
      </w:r>
      <w:r>
        <w:rPr>
          <w:noProof/>
        </w:rPr>
        <w:t>4</w:t>
      </w:r>
      <w:r>
        <w:rPr>
          <w:noProof/>
        </w:rPr>
        <w:fldChar w:fldCharType="end"/>
      </w:r>
    </w:p>
    <w:p w14:paraId="69AA4D63" w14:textId="2A29CE48" w:rsidR="005570A3" w:rsidRPr="00F93D3C" w:rsidRDefault="005570A3">
      <w:pPr>
        <w:pStyle w:val="TM2"/>
        <w:tabs>
          <w:tab w:val="left" w:pos="990"/>
        </w:tabs>
        <w:rPr>
          <w:rFonts w:ascii="Calibri" w:hAnsi="Calibri"/>
          <w:noProof/>
          <w:sz w:val="22"/>
          <w:szCs w:val="22"/>
          <w:lang w:val="fr-FR" w:eastAsia="fr-FR"/>
        </w:rPr>
      </w:pPr>
      <w:r>
        <w:rPr>
          <w:noProof/>
        </w:rPr>
        <w:t>2.3</w:t>
      </w:r>
      <w:r w:rsidRPr="00F93D3C">
        <w:rPr>
          <w:rFonts w:ascii="Calibri" w:hAnsi="Calibri"/>
          <w:noProof/>
          <w:sz w:val="22"/>
          <w:szCs w:val="22"/>
          <w:lang w:val="fr-FR" w:eastAsia="fr-FR"/>
        </w:rPr>
        <w:tab/>
      </w:r>
      <w:r>
        <w:rPr>
          <w:noProof/>
        </w:rPr>
        <w:t>SCHEMA REGISTRY</w:t>
      </w:r>
      <w:r>
        <w:rPr>
          <w:noProof/>
        </w:rPr>
        <w:tab/>
      </w:r>
      <w:r>
        <w:rPr>
          <w:noProof/>
        </w:rPr>
        <w:fldChar w:fldCharType="begin"/>
      </w:r>
      <w:r>
        <w:rPr>
          <w:noProof/>
        </w:rPr>
        <w:instrText xml:space="preserve"> PAGEREF _Toc536720238 \h </w:instrText>
      </w:r>
      <w:r>
        <w:rPr>
          <w:noProof/>
        </w:rPr>
      </w:r>
      <w:r>
        <w:rPr>
          <w:noProof/>
        </w:rPr>
        <w:fldChar w:fldCharType="separate"/>
      </w:r>
      <w:r>
        <w:rPr>
          <w:noProof/>
        </w:rPr>
        <w:t>4</w:t>
      </w:r>
      <w:r>
        <w:rPr>
          <w:noProof/>
        </w:rPr>
        <w:fldChar w:fldCharType="end"/>
      </w:r>
    </w:p>
    <w:p w14:paraId="4567C6DA" w14:textId="164F922D" w:rsidR="005570A3" w:rsidRPr="00F93D3C" w:rsidRDefault="005570A3">
      <w:pPr>
        <w:pStyle w:val="TM2"/>
        <w:tabs>
          <w:tab w:val="left" w:pos="990"/>
        </w:tabs>
        <w:rPr>
          <w:rFonts w:ascii="Calibri" w:hAnsi="Calibri"/>
          <w:noProof/>
          <w:sz w:val="22"/>
          <w:szCs w:val="22"/>
          <w:lang w:val="fr-FR" w:eastAsia="fr-FR"/>
        </w:rPr>
      </w:pPr>
      <w:r>
        <w:rPr>
          <w:noProof/>
        </w:rPr>
        <w:t>2.4</w:t>
      </w:r>
      <w:r w:rsidRPr="00F93D3C">
        <w:rPr>
          <w:rFonts w:ascii="Calibri" w:hAnsi="Calibri"/>
          <w:noProof/>
          <w:sz w:val="22"/>
          <w:szCs w:val="22"/>
          <w:lang w:val="fr-FR" w:eastAsia="fr-FR"/>
        </w:rPr>
        <w:tab/>
      </w:r>
      <w:r>
        <w:rPr>
          <w:noProof/>
        </w:rPr>
        <w:t>KAFKA</w:t>
      </w:r>
      <w:r>
        <w:rPr>
          <w:noProof/>
        </w:rPr>
        <w:tab/>
      </w:r>
      <w:r>
        <w:rPr>
          <w:noProof/>
        </w:rPr>
        <w:fldChar w:fldCharType="begin"/>
      </w:r>
      <w:r>
        <w:rPr>
          <w:noProof/>
        </w:rPr>
        <w:instrText xml:space="preserve"> PAGEREF _Toc536720239 \h </w:instrText>
      </w:r>
      <w:r>
        <w:rPr>
          <w:noProof/>
        </w:rPr>
      </w:r>
      <w:r>
        <w:rPr>
          <w:noProof/>
        </w:rPr>
        <w:fldChar w:fldCharType="separate"/>
      </w:r>
      <w:r>
        <w:rPr>
          <w:noProof/>
        </w:rPr>
        <w:t>4</w:t>
      </w:r>
      <w:r>
        <w:rPr>
          <w:noProof/>
        </w:rPr>
        <w:fldChar w:fldCharType="end"/>
      </w:r>
    </w:p>
    <w:p w14:paraId="394464A6" w14:textId="6633A4F7" w:rsidR="005570A3" w:rsidRPr="00F93D3C" w:rsidRDefault="005570A3">
      <w:pPr>
        <w:pStyle w:val="TM2"/>
        <w:tabs>
          <w:tab w:val="left" w:pos="990"/>
        </w:tabs>
        <w:rPr>
          <w:rFonts w:ascii="Calibri" w:hAnsi="Calibri"/>
          <w:noProof/>
          <w:sz w:val="22"/>
          <w:szCs w:val="22"/>
          <w:lang w:val="fr-FR" w:eastAsia="fr-FR"/>
        </w:rPr>
      </w:pPr>
      <w:r>
        <w:rPr>
          <w:noProof/>
        </w:rPr>
        <w:t>2.5</w:t>
      </w:r>
      <w:r w:rsidRPr="00F93D3C">
        <w:rPr>
          <w:rFonts w:ascii="Calibri" w:hAnsi="Calibri"/>
          <w:noProof/>
          <w:sz w:val="22"/>
          <w:szCs w:val="22"/>
          <w:lang w:val="fr-FR" w:eastAsia="fr-FR"/>
        </w:rPr>
        <w:tab/>
      </w:r>
      <w:r>
        <w:rPr>
          <w:noProof/>
        </w:rPr>
        <w:t>VUE D'ENSEMBLE DE TRUCKING IOT REF APP</w:t>
      </w:r>
      <w:r>
        <w:rPr>
          <w:noProof/>
        </w:rPr>
        <w:tab/>
      </w:r>
      <w:r>
        <w:rPr>
          <w:noProof/>
        </w:rPr>
        <w:fldChar w:fldCharType="begin"/>
      </w:r>
      <w:r>
        <w:rPr>
          <w:noProof/>
        </w:rPr>
        <w:instrText xml:space="preserve"> PAGEREF _Toc536720240 \h </w:instrText>
      </w:r>
      <w:r>
        <w:rPr>
          <w:noProof/>
        </w:rPr>
      </w:r>
      <w:r>
        <w:rPr>
          <w:noProof/>
        </w:rPr>
        <w:fldChar w:fldCharType="separate"/>
      </w:r>
      <w:r>
        <w:rPr>
          <w:noProof/>
        </w:rPr>
        <w:t>4</w:t>
      </w:r>
      <w:r>
        <w:rPr>
          <w:noProof/>
        </w:rPr>
        <w:fldChar w:fldCharType="end"/>
      </w:r>
    </w:p>
    <w:p w14:paraId="0FD60AC6" w14:textId="4121DF93" w:rsidR="005570A3" w:rsidRPr="00F93D3C" w:rsidRDefault="005570A3">
      <w:pPr>
        <w:pStyle w:val="TM2"/>
        <w:tabs>
          <w:tab w:val="left" w:pos="990"/>
        </w:tabs>
        <w:rPr>
          <w:rFonts w:ascii="Calibri" w:hAnsi="Calibri"/>
          <w:noProof/>
          <w:sz w:val="22"/>
          <w:szCs w:val="22"/>
          <w:lang w:val="fr-FR" w:eastAsia="fr-FR"/>
        </w:rPr>
      </w:pPr>
      <w:r>
        <w:rPr>
          <w:noProof/>
        </w:rPr>
        <w:t>2.6</w:t>
      </w:r>
      <w:r w:rsidRPr="00F93D3C">
        <w:rPr>
          <w:rFonts w:ascii="Calibri" w:hAnsi="Calibri"/>
          <w:noProof/>
          <w:sz w:val="22"/>
          <w:szCs w:val="22"/>
          <w:lang w:val="fr-FR" w:eastAsia="fr-FR"/>
        </w:rPr>
        <w:tab/>
      </w:r>
      <w:r>
        <w:rPr>
          <w:noProof/>
        </w:rPr>
        <w:t>ÉTAPE 1: EXPLOREZ L'APPLICATION DATAFLOW</w:t>
      </w:r>
      <w:r>
        <w:rPr>
          <w:noProof/>
        </w:rPr>
        <w:tab/>
      </w:r>
      <w:r>
        <w:rPr>
          <w:noProof/>
        </w:rPr>
        <w:fldChar w:fldCharType="begin"/>
      </w:r>
      <w:r>
        <w:rPr>
          <w:noProof/>
        </w:rPr>
        <w:instrText xml:space="preserve"> PAGEREF _Toc536720241 \h </w:instrText>
      </w:r>
      <w:r>
        <w:rPr>
          <w:noProof/>
        </w:rPr>
      </w:r>
      <w:r>
        <w:rPr>
          <w:noProof/>
        </w:rPr>
        <w:fldChar w:fldCharType="separate"/>
      </w:r>
      <w:r>
        <w:rPr>
          <w:noProof/>
        </w:rPr>
        <w:t>5</w:t>
      </w:r>
      <w:r>
        <w:rPr>
          <w:noProof/>
        </w:rPr>
        <w:fldChar w:fldCharType="end"/>
      </w:r>
    </w:p>
    <w:p w14:paraId="216818EF" w14:textId="40B673D0" w:rsidR="005570A3" w:rsidRPr="00F93D3C" w:rsidRDefault="005570A3">
      <w:pPr>
        <w:pStyle w:val="TM2"/>
        <w:tabs>
          <w:tab w:val="left" w:pos="990"/>
        </w:tabs>
        <w:rPr>
          <w:rFonts w:ascii="Calibri" w:hAnsi="Calibri"/>
          <w:noProof/>
          <w:sz w:val="22"/>
          <w:szCs w:val="22"/>
          <w:lang w:val="fr-FR" w:eastAsia="fr-FR"/>
        </w:rPr>
      </w:pPr>
      <w:r>
        <w:rPr>
          <w:noProof/>
        </w:rPr>
        <w:t>2.7</w:t>
      </w:r>
      <w:r w:rsidRPr="00F93D3C">
        <w:rPr>
          <w:rFonts w:ascii="Calibri" w:hAnsi="Calibri"/>
          <w:noProof/>
          <w:sz w:val="22"/>
          <w:szCs w:val="22"/>
          <w:lang w:val="fr-FR" w:eastAsia="fr-FR"/>
        </w:rPr>
        <w:tab/>
      </w:r>
      <w:r>
        <w:rPr>
          <w:noProof/>
        </w:rPr>
        <w:t>ÉTAPE 2: VIEW SCHEMA REGISTRY</w:t>
      </w:r>
      <w:r>
        <w:rPr>
          <w:noProof/>
        </w:rPr>
        <w:tab/>
      </w:r>
      <w:r>
        <w:rPr>
          <w:noProof/>
        </w:rPr>
        <w:fldChar w:fldCharType="begin"/>
      </w:r>
      <w:r>
        <w:rPr>
          <w:noProof/>
        </w:rPr>
        <w:instrText xml:space="preserve"> PAGEREF _Toc536720242 \h </w:instrText>
      </w:r>
      <w:r>
        <w:rPr>
          <w:noProof/>
        </w:rPr>
      </w:r>
      <w:r>
        <w:rPr>
          <w:noProof/>
        </w:rPr>
        <w:fldChar w:fldCharType="separate"/>
      </w:r>
      <w:r>
        <w:rPr>
          <w:noProof/>
        </w:rPr>
        <w:t>7</w:t>
      </w:r>
      <w:r>
        <w:rPr>
          <w:noProof/>
        </w:rPr>
        <w:fldChar w:fldCharType="end"/>
      </w:r>
    </w:p>
    <w:p w14:paraId="31915BD9" w14:textId="71FD2506" w:rsidR="005570A3" w:rsidRPr="00F93D3C" w:rsidRDefault="005570A3">
      <w:pPr>
        <w:pStyle w:val="TM2"/>
        <w:tabs>
          <w:tab w:val="left" w:pos="990"/>
        </w:tabs>
        <w:rPr>
          <w:rFonts w:ascii="Calibri" w:hAnsi="Calibri"/>
          <w:noProof/>
          <w:sz w:val="22"/>
          <w:szCs w:val="22"/>
          <w:lang w:val="fr-FR" w:eastAsia="fr-FR"/>
        </w:rPr>
      </w:pPr>
      <w:r>
        <w:rPr>
          <w:noProof/>
        </w:rPr>
        <w:t>2.8</w:t>
      </w:r>
      <w:r w:rsidRPr="00F93D3C">
        <w:rPr>
          <w:rFonts w:ascii="Calibri" w:hAnsi="Calibri"/>
          <w:noProof/>
          <w:sz w:val="22"/>
          <w:szCs w:val="22"/>
          <w:lang w:val="fr-FR" w:eastAsia="fr-FR"/>
        </w:rPr>
        <w:tab/>
      </w:r>
      <w:r>
        <w:rPr>
          <w:noProof/>
        </w:rPr>
        <w:t>ETAPE 3: ANALYSER L’ APPLICATION STREAM ANALYTICS</w:t>
      </w:r>
      <w:r>
        <w:rPr>
          <w:noProof/>
        </w:rPr>
        <w:tab/>
      </w:r>
      <w:r>
        <w:rPr>
          <w:noProof/>
        </w:rPr>
        <w:fldChar w:fldCharType="begin"/>
      </w:r>
      <w:r>
        <w:rPr>
          <w:noProof/>
        </w:rPr>
        <w:instrText xml:space="preserve"> PAGEREF _Toc536720243 \h </w:instrText>
      </w:r>
      <w:r>
        <w:rPr>
          <w:noProof/>
        </w:rPr>
      </w:r>
      <w:r>
        <w:rPr>
          <w:noProof/>
        </w:rPr>
        <w:fldChar w:fldCharType="separate"/>
      </w:r>
      <w:r>
        <w:rPr>
          <w:noProof/>
        </w:rPr>
        <w:t>8</w:t>
      </w:r>
      <w:r>
        <w:rPr>
          <w:noProof/>
        </w:rPr>
        <w:fldChar w:fldCharType="end"/>
      </w:r>
    </w:p>
    <w:p w14:paraId="307D5133" w14:textId="17F276EC" w:rsidR="005570A3" w:rsidRPr="00F93D3C" w:rsidRDefault="005570A3">
      <w:pPr>
        <w:pStyle w:val="TM3"/>
        <w:rPr>
          <w:rFonts w:ascii="Calibri" w:hAnsi="Calibri"/>
          <w:sz w:val="22"/>
          <w:szCs w:val="22"/>
          <w:lang w:val="fr-FR" w:eastAsia="fr-FR"/>
        </w:rPr>
      </w:pPr>
      <w:r>
        <w:t>2.8.1</w:t>
      </w:r>
      <w:r w:rsidRPr="00F93D3C">
        <w:rPr>
          <w:rFonts w:ascii="Calibri" w:hAnsi="Calibri"/>
          <w:sz w:val="22"/>
          <w:szCs w:val="22"/>
          <w:lang w:val="fr-FR" w:eastAsia="fr-FR"/>
        </w:rPr>
        <w:tab/>
      </w:r>
      <w:r>
        <w:t>Vue d'ensemble de la toile SAM:</w:t>
      </w:r>
      <w:r>
        <w:tab/>
      </w:r>
      <w:r>
        <w:fldChar w:fldCharType="begin"/>
      </w:r>
      <w:r>
        <w:instrText xml:space="preserve"> PAGEREF _Toc536720244 \h </w:instrText>
      </w:r>
      <w:r>
        <w:fldChar w:fldCharType="separate"/>
      </w:r>
      <w:r>
        <w:t>10</w:t>
      </w:r>
      <w:r>
        <w:fldChar w:fldCharType="end"/>
      </w:r>
    </w:p>
    <w:p w14:paraId="52A0E24D" w14:textId="479B40D9" w:rsidR="005570A3" w:rsidRPr="00F93D3C" w:rsidRDefault="005570A3">
      <w:pPr>
        <w:pStyle w:val="TM3"/>
        <w:rPr>
          <w:rFonts w:ascii="Calibri" w:hAnsi="Calibri"/>
          <w:sz w:val="22"/>
          <w:szCs w:val="22"/>
          <w:lang w:val="fr-FR" w:eastAsia="fr-FR"/>
        </w:rPr>
      </w:pPr>
      <w:r>
        <w:t>2.8.2</w:t>
      </w:r>
      <w:r w:rsidRPr="00F93D3C">
        <w:rPr>
          <w:rFonts w:ascii="Calibri" w:hAnsi="Calibri"/>
          <w:sz w:val="22"/>
          <w:szCs w:val="22"/>
          <w:lang w:val="fr-FR" w:eastAsia="fr-FR"/>
        </w:rPr>
        <w:tab/>
      </w:r>
      <w:r>
        <w:t>Vue d'ensemble de la topologie SAM:</w:t>
      </w:r>
      <w:r>
        <w:tab/>
      </w:r>
      <w:r>
        <w:fldChar w:fldCharType="begin"/>
      </w:r>
      <w:r>
        <w:instrText xml:space="preserve"> PAGEREF _Toc536720245 \h </w:instrText>
      </w:r>
      <w:r>
        <w:fldChar w:fldCharType="separate"/>
      </w:r>
      <w:r>
        <w:t>10</w:t>
      </w:r>
      <w:r>
        <w:fldChar w:fldCharType="end"/>
      </w:r>
    </w:p>
    <w:p w14:paraId="01167679" w14:textId="72742992" w:rsidR="005570A3" w:rsidRPr="00F93D3C" w:rsidRDefault="005570A3">
      <w:pPr>
        <w:pStyle w:val="TM2"/>
        <w:tabs>
          <w:tab w:val="left" w:pos="990"/>
        </w:tabs>
        <w:rPr>
          <w:rFonts w:ascii="Calibri" w:hAnsi="Calibri"/>
          <w:noProof/>
          <w:sz w:val="22"/>
          <w:szCs w:val="22"/>
          <w:lang w:val="fr-FR" w:eastAsia="fr-FR"/>
        </w:rPr>
      </w:pPr>
      <w:r>
        <w:rPr>
          <w:noProof/>
        </w:rPr>
        <w:t>2.9</w:t>
      </w:r>
      <w:r w:rsidRPr="00F93D3C">
        <w:rPr>
          <w:rFonts w:ascii="Calibri" w:hAnsi="Calibri"/>
          <w:noProof/>
          <w:sz w:val="22"/>
          <w:szCs w:val="22"/>
          <w:lang w:val="fr-FR" w:eastAsia="fr-FR"/>
        </w:rPr>
        <w:tab/>
      </w:r>
      <w:r>
        <w:rPr>
          <w:noProof/>
        </w:rPr>
        <w:t>ÉTAPE 4: VISUALISEZ LE MOTEUR STORM DANS SAM</w:t>
      </w:r>
      <w:r>
        <w:rPr>
          <w:noProof/>
        </w:rPr>
        <w:tab/>
      </w:r>
      <w:r>
        <w:rPr>
          <w:noProof/>
        </w:rPr>
        <w:fldChar w:fldCharType="begin"/>
      </w:r>
      <w:r>
        <w:rPr>
          <w:noProof/>
        </w:rPr>
        <w:instrText xml:space="preserve"> PAGEREF _Toc536720246 \h </w:instrText>
      </w:r>
      <w:r>
        <w:rPr>
          <w:noProof/>
        </w:rPr>
      </w:r>
      <w:r>
        <w:rPr>
          <w:noProof/>
        </w:rPr>
        <w:fldChar w:fldCharType="separate"/>
      </w:r>
      <w:r>
        <w:rPr>
          <w:noProof/>
        </w:rPr>
        <w:t>10</w:t>
      </w:r>
      <w:r>
        <w:rPr>
          <w:noProof/>
        </w:rPr>
        <w:fldChar w:fldCharType="end"/>
      </w:r>
    </w:p>
    <w:p w14:paraId="55CBB2E8" w14:textId="73039E9A" w:rsidR="005570A3" w:rsidRPr="00F93D3C" w:rsidRDefault="005570A3">
      <w:pPr>
        <w:pStyle w:val="TM1"/>
        <w:tabs>
          <w:tab w:val="left" w:pos="432"/>
        </w:tabs>
        <w:rPr>
          <w:rFonts w:ascii="Calibri" w:hAnsi="Calibri"/>
          <w:noProof/>
          <w:sz w:val="22"/>
          <w:szCs w:val="22"/>
          <w:lang w:val="fr-FR" w:eastAsia="fr-FR"/>
        </w:rPr>
      </w:pPr>
      <w:r>
        <w:rPr>
          <w:noProof/>
        </w:rPr>
        <w:t>3.</w:t>
      </w:r>
      <w:r w:rsidRPr="00F93D3C">
        <w:rPr>
          <w:rFonts w:ascii="Calibri" w:hAnsi="Calibri"/>
          <w:noProof/>
          <w:sz w:val="22"/>
          <w:szCs w:val="22"/>
          <w:lang w:val="fr-FR" w:eastAsia="fr-FR"/>
        </w:rPr>
        <w:tab/>
      </w:r>
      <w:r>
        <w:rPr>
          <w:noProof/>
        </w:rPr>
        <w:t>RESUME</w:t>
      </w:r>
      <w:r>
        <w:rPr>
          <w:noProof/>
        </w:rPr>
        <w:tab/>
      </w:r>
      <w:r>
        <w:rPr>
          <w:noProof/>
        </w:rPr>
        <w:fldChar w:fldCharType="begin"/>
      </w:r>
      <w:r>
        <w:rPr>
          <w:noProof/>
        </w:rPr>
        <w:instrText xml:space="preserve"> PAGEREF _Toc536720247 \h </w:instrText>
      </w:r>
      <w:r>
        <w:rPr>
          <w:noProof/>
        </w:rPr>
      </w:r>
      <w:r>
        <w:rPr>
          <w:noProof/>
        </w:rPr>
        <w:fldChar w:fldCharType="separate"/>
      </w:r>
      <w:r>
        <w:rPr>
          <w:noProof/>
        </w:rPr>
        <w:t>12</w:t>
      </w:r>
      <w:r>
        <w:rPr>
          <w:noProof/>
        </w:rPr>
        <w:fldChar w:fldCharType="end"/>
      </w:r>
    </w:p>
    <w:p w14:paraId="56E4A830" w14:textId="6CE86FE1" w:rsidR="005570A3" w:rsidRDefault="00364501">
      <w:pPr>
        <w:pStyle w:val="Titre"/>
        <w:rPr>
          <w:rFonts w:ascii="Times New Roman" w:hAnsi="Times New Roman"/>
          <w:lang w:val="fr-CA"/>
        </w:rPr>
      </w:pPr>
      <w:r w:rsidRPr="008006D6">
        <w:rPr>
          <w:rFonts w:ascii="Times New Roman" w:hAnsi="Times New Roman"/>
          <w:b w:val="0"/>
          <w:sz w:val="20"/>
          <w:lang w:val="fr-CA"/>
        </w:rPr>
        <w:fldChar w:fldCharType="end"/>
      </w:r>
    </w:p>
    <w:p w14:paraId="24301638" w14:textId="77777777" w:rsidR="005570A3" w:rsidRPr="005570A3" w:rsidRDefault="005570A3" w:rsidP="005570A3">
      <w:pPr>
        <w:rPr>
          <w:lang w:val="fr-CA"/>
        </w:rPr>
      </w:pPr>
    </w:p>
    <w:p w14:paraId="67F122F1" w14:textId="77777777" w:rsidR="005570A3" w:rsidRPr="005570A3" w:rsidRDefault="005570A3" w:rsidP="005570A3">
      <w:pPr>
        <w:rPr>
          <w:lang w:val="fr-CA"/>
        </w:rPr>
      </w:pPr>
    </w:p>
    <w:p w14:paraId="42E02546" w14:textId="77777777" w:rsidR="005570A3" w:rsidRPr="005570A3" w:rsidRDefault="005570A3" w:rsidP="005570A3">
      <w:pPr>
        <w:rPr>
          <w:lang w:val="fr-CA"/>
        </w:rPr>
      </w:pPr>
    </w:p>
    <w:p w14:paraId="0173949F" w14:textId="77777777" w:rsidR="005570A3" w:rsidRPr="005570A3" w:rsidRDefault="005570A3" w:rsidP="005570A3">
      <w:pPr>
        <w:rPr>
          <w:lang w:val="fr-CA"/>
        </w:rPr>
      </w:pPr>
    </w:p>
    <w:p w14:paraId="489EA6DE" w14:textId="77777777" w:rsidR="005570A3" w:rsidRPr="005570A3" w:rsidRDefault="005570A3" w:rsidP="005570A3">
      <w:pPr>
        <w:rPr>
          <w:lang w:val="fr-CA"/>
        </w:rPr>
      </w:pPr>
    </w:p>
    <w:p w14:paraId="50A3FDE7" w14:textId="77777777" w:rsidR="005570A3" w:rsidRPr="005570A3" w:rsidRDefault="005570A3" w:rsidP="005570A3">
      <w:pPr>
        <w:rPr>
          <w:lang w:val="fr-CA"/>
        </w:rPr>
      </w:pPr>
    </w:p>
    <w:p w14:paraId="2E3D9166" w14:textId="77777777" w:rsidR="005570A3" w:rsidRPr="005570A3" w:rsidRDefault="005570A3" w:rsidP="005570A3">
      <w:pPr>
        <w:rPr>
          <w:lang w:val="fr-CA"/>
        </w:rPr>
      </w:pPr>
    </w:p>
    <w:p w14:paraId="0F761CCB" w14:textId="77777777" w:rsidR="005570A3" w:rsidRPr="005570A3" w:rsidRDefault="005570A3" w:rsidP="005570A3">
      <w:pPr>
        <w:rPr>
          <w:lang w:val="fr-CA"/>
        </w:rPr>
      </w:pPr>
    </w:p>
    <w:p w14:paraId="1C9BE60B" w14:textId="77777777" w:rsidR="005570A3" w:rsidRPr="005570A3" w:rsidRDefault="005570A3" w:rsidP="005570A3">
      <w:pPr>
        <w:rPr>
          <w:lang w:val="fr-CA"/>
        </w:rPr>
      </w:pPr>
    </w:p>
    <w:p w14:paraId="3B44ED2C" w14:textId="77777777" w:rsidR="005570A3" w:rsidRPr="005570A3" w:rsidRDefault="005570A3" w:rsidP="005570A3">
      <w:pPr>
        <w:rPr>
          <w:lang w:val="fr-CA"/>
        </w:rPr>
      </w:pPr>
    </w:p>
    <w:p w14:paraId="10259457" w14:textId="77777777" w:rsidR="005570A3" w:rsidRPr="005570A3" w:rsidRDefault="005570A3" w:rsidP="005570A3">
      <w:pPr>
        <w:rPr>
          <w:lang w:val="fr-CA"/>
        </w:rPr>
      </w:pPr>
    </w:p>
    <w:p w14:paraId="1E9E6465" w14:textId="77777777" w:rsidR="005570A3" w:rsidRPr="005570A3" w:rsidRDefault="005570A3" w:rsidP="005570A3">
      <w:pPr>
        <w:rPr>
          <w:lang w:val="fr-CA"/>
        </w:rPr>
      </w:pPr>
    </w:p>
    <w:p w14:paraId="3099B1F4" w14:textId="77777777" w:rsidR="005570A3" w:rsidRPr="005570A3" w:rsidRDefault="005570A3" w:rsidP="005570A3">
      <w:pPr>
        <w:rPr>
          <w:lang w:val="fr-CA"/>
        </w:rPr>
      </w:pPr>
    </w:p>
    <w:p w14:paraId="7D5F06EF" w14:textId="77777777" w:rsidR="005570A3" w:rsidRPr="005570A3" w:rsidRDefault="005570A3" w:rsidP="005570A3">
      <w:pPr>
        <w:rPr>
          <w:lang w:val="fr-CA"/>
        </w:rPr>
      </w:pPr>
    </w:p>
    <w:p w14:paraId="4CF054AB" w14:textId="77777777" w:rsidR="005570A3" w:rsidRPr="005570A3" w:rsidRDefault="005570A3" w:rsidP="005570A3">
      <w:pPr>
        <w:rPr>
          <w:lang w:val="fr-CA"/>
        </w:rPr>
      </w:pPr>
    </w:p>
    <w:p w14:paraId="341C1268" w14:textId="77777777" w:rsidR="005570A3" w:rsidRPr="005570A3" w:rsidRDefault="005570A3" w:rsidP="005570A3">
      <w:pPr>
        <w:rPr>
          <w:lang w:val="fr-CA"/>
        </w:rPr>
      </w:pPr>
    </w:p>
    <w:p w14:paraId="3CB78C69" w14:textId="77777777" w:rsidR="005570A3" w:rsidRPr="005570A3" w:rsidRDefault="005570A3" w:rsidP="005570A3">
      <w:pPr>
        <w:rPr>
          <w:lang w:val="fr-CA"/>
        </w:rPr>
      </w:pPr>
    </w:p>
    <w:p w14:paraId="54B5C785" w14:textId="77777777" w:rsidR="005570A3" w:rsidRPr="005570A3" w:rsidRDefault="005570A3" w:rsidP="005570A3">
      <w:pPr>
        <w:rPr>
          <w:lang w:val="fr-CA"/>
        </w:rPr>
      </w:pPr>
    </w:p>
    <w:p w14:paraId="05917D36" w14:textId="77777777" w:rsidR="005570A3" w:rsidRPr="005570A3" w:rsidRDefault="005570A3" w:rsidP="005570A3">
      <w:pPr>
        <w:rPr>
          <w:lang w:val="fr-CA"/>
        </w:rPr>
      </w:pPr>
    </w:p>
    <w:p w14:paraId="158BD424" w14:textId="77777777" w:rsidR="005570A3" w:rsidRPr="005570A3" w:rsidRDefault="005570A3" w:rsidP="005570A3">
      <w:pPr>
        <w:rPr>
          <w:lang w:val="fr-CA"/>
        </w:rPr>
      </w:pPr>
    </w:p>
    <w:p w14:paraId="739D993A" w14:textId="77777777" w:rsidR="005570A3" w:rsidRPr="005570A3" w:rsidRDefault="005570A3" w:rsidP="005570A3">
      <w:pPr>
        <w:rPr>
          <w:lang w:val="fr-CA"/>
        </w:rPr>
      </w:pPr>
    </w:p>
    <w:p w14:paraId="71EDDD61" w14:textId="77777777" w:rsidR="005570A3" w:rsidRPr="005570A3" w:rsidRDefault="005570A3" w:rsidP="005570A3">
      <w:pPr>
        <w:rPr>
          <w:lang w:val="fr-CA"/>
        </w:rPr>
      </w:pPr>
    </w:p>
    <w:p w14:paraId="7A43DC54" w14:textId="77777777" w:rsidR="005570A3" w:rsidRPr="005570A3" w:rsidRDefault="005570A3" w:rsidP="005570A3">
      <w:pPr>
        <w:rPr>
          <w:lang w:val="fr-CA"/>
        </w:rPr>
      </w:pPr>
    </w:p>
    <w:p w14:paraId="7D5FF385" w14:textId="77777777" w:rsidR="005570A3" w:rsidRPr="005570A3" w:rsidRDefault="005570A3" w:rsidP="005570A3">
      <w:pPr>
        <w:rPr>
          <w:lang w:val="fr-CA"/>
        </w:rPr>
      </w:pPr>
    </w:p>
    <w:p w14:paraId="6C562A94" w14:textId="77777777" w:rsidR="005570A3" w:rsidRPr="005570A3" w:rsidRDefault="005570A3" w:rsidP="005570A3">
      <w:pPr>
        <w:rPr>
          <w:lang w:val="fr-CA"/>
        </w:rPr>
      </w:pPr>
    </w:p>
    <w:p w14:paraId="2DAD2454" w14:textId="77777777" w:rsidR="005570A3" w:rsidRPr="005570A3" w:rsidRDefault="005570A3" w:rsidP="005570A3">
      <w:pPr>
        <w:rPr>
          <w:lang w:val="fr-CA"/>
        </w:rPr>
      </w:pPr>
    </w:p>
    <w:p w14:paraId="44DC9B7C" w14:textId="77777777" w:rsidR="005570A3" w:rsidRPr="005570A3" w:rsidRDefault="005570A3" w:rsidP="005570A3">
      <w:pPr>
        <w:rPr>
          <w:lang w:val="fr-CA"/>
        </w:rPr>
      </w:pPr>
    </w:p>
    <w:p w14:paraId="32117BFA" w14:textId="77777777" w:rsidR="005570A3" w:rsidRPr="005570A3" w:rsidRDefault="005570A3" w:rsidP="005570A3">
      <w:pPr>
        <w:rPr>
          <w:lang w:val="fr-CA"/>
        </w:rPr>
      </w:pPr>
    </w:p>
    <w:p w14:paraId="70826BD0" w14:textId="77777777" w:rsidR="005570A3" w:rsidRPr="005570A3" w:rsidRDefault="005570A3" w:rsidP="005570A3">
      <w:pPr>
        <w:rPr>
          <w:lang w:val="fr-CA"/>
        </w:rPr>
      </w:pPr>
    </w:p>
    <w:p w14:paraId="7D952C04" w14:textId="77777777" w:rsidR="005570A3" w:rsidRPr="005570A3" w:rsidRDefault="005570A3" w:rsidP="005570A3">
      <w:pPr>
        <w:rPr>
          <w:lang w:val="fr-CA"/>
        </w:rPr>
      </w:pPr>
    </w:p>
    <w:p w14:paraId="2C190758" w14:textId="58234B03" w:rsidR="005570A3" w:rsidRDefault="005570A3" w:rsidP="005570A3">
      <w:pPr>
        <w:pStyle w:val="Titre"/>
        <w:jc w:val="left"/>
        <w:rPr>
          <w:lang w:val="fr-CA"/>
        </w:rPr>
      </w:pPr>
    </w:p>
    <w:p w14:paraId="5D018A47" w14:textId="77777777" w:rsidR="00364501" w:rsidRPr="00492D1F" w:rsidRDefault="00364501">
      <w:pPr>
        <w:pStyle w:val="Titre"/>
        <w:rPr>
          <w:lang w:val="fr-CA"/>
        </w:rPr>
      </w:pPr>
      <w:r w:rsidRPr="005570A3">
        <w:rPr>
          <w:lang w:val="fr-CA"/>
        </w:rPr>
        <w:br w:type="page"/>
      </w:r>
      <w:r w:rsidR="0055148A">
        <w:rPr>
          <w:lang w:val="fr-CA"/>
        </w:rPr>
        <w:lastRenderedPageBreak/>
        <w:t xml:space="preserve"> </w:t>
      </w:r>
    </w:p>
    <w:p w14:paraId="1D151095" w14:textId="61514B03" w:rsidR="001B3DEA" w:rsidRPr="00EA1297" w:rsidRDefault="00364501" w:rsidP="00C708C2">
      <w:pPr>
        <w:pStyle w:val="Titre1"/>
        <w:spacing w:line="360" w:lineRule="auto"/>
        <w:rPr>
          <w:lang w:val="fr-CA"/>
        </w:rPr>
      </w:pPr>
      <w:bookmarkStart w:id="1" w:name="_Toc456598586"/>
      <w:bookmarkStart w:id="2" w:name="_Toc456600917"/>
      <w:bookmarkStart w:id="3" w:name="_Toc4961735"/>
      <w:bookmarkStart w:id="4" w:name="_Toc536720234"/>
      <w:r w:rsidRPr="00492D1F">
        <w:rPr>
          <w:lang w:val="fr-CA"/>
        </w:rPr>
        <w:t>I</w:t>
      </w:r>
      <w:bookmarkEnd w:id="1"/>
      <w:bookmarkEnd w:id="2"/>
      <w:bookmarkEnd w:id="3"/>
      <w:r w:rsidR="008006D6">
        <w:rPr>
          <w:lang w:val="fr-CA"/>
        </w:rPr>
        <w:t>NTRODUCTION</w:t>
      </w:r>
      <w:bookmarkEnd w:id="4"/>
    </w:p>
    <w:p w14:paraId="7DAE368D" w14:textId="53A988F5" w:rsidR="003912A6" w:rsidRPr="003912A6" w:rsidRDefault="00232517" w:rsidP="003912A6">
      <w:pPr>
        <w:pStyle w:val="Corpsdetexte"/>
        <w:rPr>
          <w:lang w:val="fr-CA"/>
        </w:rPr>
      </w:pPr>
      <w:r w:rsidRPr="00232517">
        <w:rPr>
          <w:lang w:val="fr-CA"/>
        </w:rPr>
        <w:t>Dans ce didacticiel, vous apprendrez à déployer une application de diffusion en temps réel moderne. Cette application sert de cadre de référence pour le développement d'un pipeline de données volumineuses, comprenant une large gamme de cas d'utilisation et de puissants composants centraux réutilisables. Vous explorerez l'application NiFi DataFlow, les thèmes Kafka, les schémas et la SAM topology.</w:t>
      </w:r>
    </w:p>
    <w:p w14:paraId="64EF26A3" w14:textId="13823230" w:rsidR="00A768CF" w:rsidRDefault="00232517" w:rsidP="00A768CF">
      <w:pPr>
        <w:pStyle w:val="Titre1"/>
        <w:spacing w:line="360" w:lineRule="auto"/>
        <w:rPr>
          <w:lang w:val="fr-CA"/>
        </w:rPr>
      </w:pPr>
      <w:bookmarkStart w:id="5" w:name="_Toc536720235"/>
      <w:r w:rsidRPr="00232517">
        <w:rPr>
          <w:lang w:val="fr-CA"/>
        </w:rPr>
        <w:t>CONCEPTS</w:t>
      </w:r>
      <w:bookmarkEnd w:id="5"/>
    </w:p>
    <w:p w14:paraId="04CC0E65" w14:textId="3AA48589" w:rsidR="00232517" w:rsidRPr="00BB7AFC" w:rsidRDefault="00232517" w:rsidP="00BB7AFC">
      <w:pPr>
        <w:pStyle w:val="Titre2"/>
      </w:pPr>
      <w:bookmarkStart w:id="6" w:name="_Toc536720236"/>
      <w:r w:rsidRPr="00BB7AFC">
        <w:t>STREAM ANALYTICS MANAGER (SAM)</w:t>
      </w:r>
      <w:bookmarkEnd w:id="6"/>
    </w:p>
    <w:p w14:paraId="6FB81F5D" w14:textId="698E3883" w:rsidR="00232517" w:rsidRDefault="00232517" w:rsidP="00232517">
      <w:pPr>
        <w:ind w:left="720"/>
        <w:rPr>
          <w:lang w:val="fr-CA"/>
        </w:rPr>
      </w:pPr>
      <w:r w:rsidRPr="00232517">
        <w:rPr>
          <w:lang w:val="fr-CA"/>
        </w:rPr>
        <w:t>Stream Analytics Manager est un programme de glisser-déposer qui permet aux développeurs de traitement de flux de créer des topologies de données en quelques minutes par rapport à la pratique traditionnelle consistant à écrire plusieurs lignes de code. Une topologie est un graphe acyclique dirigé (DAG) de processeurs. Désormais, les utilisateurs peuvent configurer et optimiser la manière dont ils souhaitent que chaque composant ou processeur effectue des calculs sur les données. Ils peuvent effectuer des fenêtres, joindre plusieurs flux et manipuler d'autres données. SAM prend actuellement en charge le moteur de traitement de flux appelé Apache Storm, mais il prendra ultérieurement en charge d'autres moteurs tels que Spark et Flink. À ce moment-là, ce sera au choix de l'utilisateur sur le moteur de traitement de flux qu'il choisira.</w:t>
      </w:r>
    </w:p>
    <w:p w14:paraId="24BBEBEE" w14:textId="34EF6597" w:rsidR="00BB7AFC" w:rsidRPr="00BB7AFC" w:rsidRDefault="00BB7AFC" w:rsidP="00BB7AFC">
      <w:pPr>
        <w:pStyle w:val="Titre2"/>
      </w:pPr>
      <w:bookmarkStart w:id="7" w:name="_Toc536720237"/>
      <w:r w:rsidRPr="00BB7AFC">
        <w:t>APACHE STORM</w:t>
      </w:r>
      <w:bookmarkEnd w:id="7"/>
    </w:p>
    <w:p w14:paraId="58C74570" w14:textId="77777777" w:rsidR="00BB7AFC" w:rsidRPr="00BB7AFC" w:rsidRDefault="00BB7AFC" w:rsidP="00BB7AFC">
      <w:pPr>
        <w:ind w:left="720"/>
        <w:rPr>
          <w:lang w:val="fr-CA"/>
        </w:rPr>
      </w:pPr>
      <w:r w:rsidRPr="00BB7AFC">
        <w:rPr>
          <w:lang w:val="fr-CA"/>
        </w:rPr>
        <w:t>Apache Storm est le moteur de traitement informatique actuel pour Stream Analytics Manager. Une fois que l'utilisateur a créé sa topologie SAM, tout le traitement des données s'effectue dans une topologie Storm, qui est également un DAG, mais est composée de becs et de boulons avec des flux de n-uplets représentant les bords.</w:t>
      </w:r>
    </w:p>
    <w:p w14:paraId="6FBFD0BF" w14:textId="77777777" w:rsidR="00BB7AFC" w:rsidRPr="00BB7AFC" w:rsidRDefault="00BB7AFC" w:rsidP="00BB7AFC">
      <w:pPr>
        <w:ind w:left="720"/>
        <w:rPr>
          <w:lang w:val="fr-CA"/>
        </w:rPr>
      </w:pPr>
      <w:r w:rsidRPr="00BB7AFC">
        <w:rPr>
          <w:lang w:val="fr-CA"/>
        </w:rPr>
        <w:t>Un bec ingère généralement les données d'un sujet Kafka dans la topologie, tandis que les boulons effectuent tout le traitement. Ainsi, tous les mêmes composants de la topologie SAM sont représentés dans la topologie Storm, mais comme des goulottes et des boulons appropriés.</w:t>
      </w:r>
    </w:p>
    <w:p w14:paraId="7CA011F6" w14:textId="2EE17E3B" w:rsidR="00A768CF" w:rsidRDefault="00BB7AFC" w:rsidP="00BB7AFC">
      <w:pPr>
        <w:ind w:left="720"/>
        <w:rPr>
          <w:lang w:val="fr-CA"/>
        </w:rPr>
      </w:pPr>
      <w:r w:rsidRPr="00BB7AFC">
        <w:rPr>
          <w:lang w:val="fr-CA"/>
        </w:rPr>
        <w:t>Storm est le système distribué, fiable et tolérant aux pannes Open Source, qui gère les analyses en temps réel, les modèles d’apprentissage par machine de scoring, les calculs statiques continus et l’application des paradigmes d’extraction, de transformation et de chargement (ETL).</w:t>
      </w:r>
    </w:p>
    <w:p w14:paraId="16570DBB" w14:textId="77777777" w:rsidR="00BB7AFC" w:rsidRPr="00BB7AFC" w:rsidRDefault="00BB7AFC" w:rsidP="00BB7AFC">
      <w:pPr>
        <w:pStyle w:val="Titre2"/>
      </w:pPr>
      <w:bookmarkStart w:id="8" w:name="_Toc536720238"/>
      <w:r w:rsidRPr="00BB7AFC">
        <w:t>SCHEMA REGISTRY</w:t>
      </w:r>
      <w:bookmarkEnd w:id="8"/>
    </w:p>
    <w:p w14:paraId="1BB46451" w14:textId="7F74E4F5" w:rsidR="00BB7AFC" w:rsidRDefault="00BB7AFC" w:rsidP="00BB7AFC">
      <w:pPr>
        <w:ind w:left="720"/>
        <w:rPr>
          <w:lang w:val="fr-CA"/>
        </w:rPr>
      </w:pPr>
      <w:r w:rsidRPr="00BB7AFC">
        <w:rPr>
          <w:lang w:val="fr-CA"/>
        </w:rPr>
        <w:t>Schema Registry (SR) stocke et récupère Avro Schemas via l'interface RESTful. SR stocke un historique de version contenant tous les schémas. Les sérialiseurs sont fournis pour se connecter aux clients Kafka responsables du stockage du schéma et récupérer les messages Kafka envoyés au format Avro.</w:t>
      </w:r>
    </w:p>
    <w:p w14:paraId="77881A0E" w14:textId="5284086D" w:rsidR="00BB7AFC" w:rsidRPr="00BB7AFC" w:rsidRDefault="00BB7AFC" w:rsidP="00BB7AFC">
      <w:pPr>
        <w:pStyle w:val="Titre2"/>
      </w:pPr>
      <w:bookmarkStart w:id="9" w:name="_Toc536720239"/>
      <w:r w:rsidRPr="00BB7AFC">
        <w:t>KAFKA</w:t>
      </w:r>
      <w:bookmarkEnd w:id="9"/>
    </w:p>
    <w:p w14:paraId="42808344" w14:textId="2E441E8E" w:rsidR="00BB7AFC" w:rsidRDefault="00BB7AFC" w:rsidP="00BB7AFC">
      <w:pPr>
        <w:ind w:left="720"/>
        <w:rPr>
          <w:lang w:val="fr-CA"/>
        </w:rPr>
      </w:pPr>
      <w:r w:rsidRPr="00BB7AFC">
        <w:rPr>
          <w:lang w:val="fr-CA"/>
        </w:rPr>
        <w:t>Apache Kafka est un système de messagerie open source basé sur la publication-abonnement, responsable du transfert des données d'une application à une autre.</w:t>
      </w:r>
    </w:p>
    <w:p w14:paraId="06550914" w14:textId="67096D30" w:rsidR="00BB7AFC" w:rsidRPr="00BB7AFC" w:rsidRDefault="00BB7AFC" w:rsidP="00BB7AFC">
      <w:pPr>
        <w:pStyle w:val="Titre2"/>
      </w:pPr>
      <w:bookmarkStart w:id="10" w:name="_Toc536720240"/>
      <w:r w:rsidRPr="00BB7AFC">
        <w:t>VUE D'ENSEMBLE DE TRUCKING IOT REF APP</w:t>
      </w:r>
      <w:bookmarkEnd w:id="10"/>
    </w:p>
    <w:p w14:paraId="7BAFAA28" w14:textId="46F351CC" w:rsidR="00BB7AFC" w:rsidRPr="00BB7AFC" w:rsidRDefault="00BB7AFC" w:rsidP="00BB7AFC">
      <w:pPr>
        <w:ind w:left="720"/>
        <w:rPr>
          <w:lang w:val="fr-CA"/>
        </w:rPr>
      </w:pPr>
      <w:r w:rsidRPr="00BB7AFC">
        <w:rPr>
          <w:lang w:val="fr-CA"/>
        </w:rPr>
        <w:t>L'application de référence IoT de camionnage est construite à l'aide de la plate-forme Hortonworks DataFlow.</w:t>
      </w:r>
    </w:p>
    <w:p w14:paraId="6FAEBBCD" w14:textId="692135BC" w:rsidR="00BB7AFC" w:rsidRDefault="00BB7AFC" w:rsidP="00BB7AFC">
      <w:pPr>
        <w:ind w:left="720"/>
        <w:rPr>
          <w:lang w:val="fr-CA"/>
        </w:rPr>
      </w:pPr>
      <w:r w:rsidRPr="00BB7AFC">
        <w:rPr>
          <w:lang w:val="fr-CA"/>
        </w:rPr>
        <w:t>Les données IoT de camionnage proviennent d'un simulateur d'événements de camion ingéré par Apache NiFi. NiFi envoie les données à des rubriques Kafka, qui sont ensuite ingérées par Stream Analytics Manager (SAM). Une explication plus détaillée du pipeline sera expliquée lorsque vous explorerez l'application NiFi DataFlow, Schema Registry et SAM.</w:t>
      </w:r>
    </w:p>
    <w:p w14:paraId="3A174BB5" w14:textId="2AC03380" w:rsidR="00BB7AFC" w:rsidRDefault="00BB7AFC" w:rsidP="00BB7AFC">
      <w:pPr>
        <w:ind w:left="720"/>
        <w:rPr>
          <w:lang w:val="fr-CA"/>
        </w:rPr>
      </w:pPr>
    </w:p>
    <w:p w14:paraId="2A8479B0" w14:textId="3A4E75B3" w:rsidR="00BB7AFC" w:rsidRDefault="00BB7AFC" w:rsidP="00BB7AFC">
      <w:pPr>
        <w:ind w:left="720"/>
        <w:rPr>
          <w:lang w:val="fr-CA"/>
        </w:rPr>
      </w:pPr>
    </w:p>
    <w:p w14:paraId="6F063415" w14:textId="1CDC71A4" w:rsidR="00BB7AFC" w:rsidRDefault="00BB7AFC" w:rsidP="00BB7AFC">
      <w:pPr>
        <w:ind w:left="720"/>
        <w:rPr>
          <w:lang w:val="fr-CA"/>
        </w:rPr>
      </w:pPr>
    </w:p>
    <w:p w14:paraId="50005075" w14:textId="7914C623" w:rsidR="00BB7AFC" w:rsidRDefault="00BB7AFC" w:rsidP="00BB7AFC">
      <w:pPr>
        <w:ind w:left="720"/>
        <w:rPr>
          <w:lang w:val="fr-CA"/>
        </w:rPr>
      </w:pPr>
    </w:p>
    <w:p w14:paraId="2D022E6B" w14:textId="5DF4DB78" w:rsidR="00BB7AFC" w:rsidRDefault="00BB7AFC" w:rsidP="00BB7AFC">
      <w:pPr>
        <w:pStyle w:val="Titre2"/>
      </w:pPr>
      <w:bookmarkStart w:id="11" w:name="_Toc536720241"/>
      <w:r w:rsidRPr="00BB7AFC">
        <w:lastRenderedPageBreak/>
        <w:t>ÉTAPE 1: EXPLOREZ L'APPLICATION DATAFLOW</w:t>
      </w:r>
      <w:bookmarkEnd w:id="11"/>
    </w:p>
    <w:p w14:paraId="67D07A68" w14:textId="4EE2C7C6" w:rsidR="00BB7AFC" w:rsidRDefault="00BB7AFC" w:rsidP="0002126E">
      <w:pPr>
        <w:ind w:firstLine="720"/>
      </w:pPr>
      <w:r>
        <w:t xml:space="preserve">1. Ouvrez l'interface </w:t>
      </w:r>
      <w:r w:rsidR="0002126E">
        <w:t>Utilisateur</w:t>
      </w:r>
      <w:r>
        <w:t xml:space="preserve"> NiFi </w:t>
      </w:r>
      <w:r w:rsidRPr="00F93D3C">
        <w:rPr>
          <w:color w:val="4472C4"/>
          <w:u w:val="single"/>
        </w:rPr>
        <w:t>http://sandbox-hdf.hortonworks.com:9090/nifi/</w:t>
      </w:r>
    </w:p>
    <w:p w14:paraId="24F605E9" w14:textId="083481A7" w:rsidR="00BB7AFC" w:rsidRDefault="00D8112F" w:rsidP="0002126E">
      <w:pPr>
        <w:ind w:firstLine="720"/>
      </w:pPr>
      <w:r>
        <w:rPr>
          <w:noProof/>
        </w:rPr>
        <w:pict w14:anchorId="49E4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76" type="#_x0000_t75" style="position:absolute;left:0;text-align:left;margin-left:211.5pt;margin-top:12.3pt;width:14.25pt;height:15pt;z-index:1;visibility:visible;mso-wrap-style:square;mso-position-horizontal-relative:text;mso-position-vertical-relative:text;mso-width-relative:page;mso-height-relative:page">
            <v:imagedata r:id="rId10" o:title=""/>
            <w10:wrap type="square"/>
          </v:shape>
        </w:pict>
      </w:r>
      <w:r w:rsidR="00BB7AFC">
        <w:t xml:space="preserve">2. Le modèle </w:t>
      </w:r>
      <w:r w:rsidR="0002126E">
        <w:t>d’applications</w:t>
      </w:r>
      <w:r w:rsidR="00BB7AFC">
        <w:t xml:space="preserve"> NiFi Dataflow: Une </w:t>
      </w:r>
      <w:r w:rsidR="0002126E">
        <w:t>demo</w:t>
      </w:r>
      <w:r w:rsidR="00BB7AFC">
        <w:t xml:space="preserve"> IoT de camionnage apparaîtra sur le canevas.</w:t>
      </w:r>
    </w:p>
    <w:p w14:paraId="72C8DA99" w14:textId="4B5062E0" w:rsidR="00BB7AFC" w:rsidRDefault="0002126E" w:rsidP="0002126E">
      <w:pPr>
        <w:ind w:firstLine="720"/>
      </w:pPr>
      <w:r>
        <w:t>3</w:t>
      </w:r>
      <w:r w:rsidR="00BB7AFC">
        <w:t>. Sélectionnez l'icône nifi_configuration</w:t>
      </w:r>
      <w:r>
        <w:t xml:space="preserve"> </w:t>
      </w:r>
      <w:r w:rsidR="00BB7AFC">
        <w:t>Cliquez sur l'onglet Controller Services.</w:t>
      </w:r>
    </w:p>
    <w:p w14:paraId="77A9BC62" w14:textId="77777777" w:rsidR="0002126E" w:rsidRDefault="0002126E" w:rsidP="0002126E">
      <w:pPr>
        <w:ind w:left="720"/>
      </w:pPr>
    </w:p>
    <w:p w14:paraId="159465EF" w14:textId="65EE07AF" w:rsidR="00BB7AFC" w:rsidRDefault="0002126E" w:rsidP="0002126E">
      <w:pPr>
        <w:ind w:left="720"/>
      </w:pPr>
      <w:r>
        <w:t>4</w:t>
      </w:r>
      <w:r w:rsidR="00BB7AFC">
        <w:t>. HortonworksSchemaRegistry doit être activé. S'il n'est pas activé, sélectionnez le symbole en forme d'éclair en regard de HortonworksSchemaRegistry.</w:t>
      </w:r>
    </w:p>
    <w:p w14:paraId="278A960C" w14:textId="58C0E79D" w:rsidR="0002126E" w:rsidRDefault="00A91487" w:rsidP="00BB7AFC">
      <w:pPr>
        <w:rPr>
          <w:noProof/>
        </w:rPr>
      </w:pPr>
      <w:r>
        <w:rPr>
          <w:noProof/>
        </w:rPr>
        <w:pict w14:anchorId="6B70EC7C">
          <v:shape id="Image 1" o:spid="_x0000_i1026" type="#_x0000_t75" style="width:468pt;height:122.25pt;visibility:visible;mso-wrap-style:square">
            <v:imagedata r:id="rId11" o:title=""/>
          </v:shape>
        </w:pict>
      </w:r>
    </w:p>
    <w:p w14:paraId="5A8486DB" w14:textId="260C69CC" w:rsidR="004A6E55" w:rsidRDefault="00D8112F" w:rsidP="005570A3">
      <w:pPr>
        <w:ind w:left="720"/>
      </w:pPr>
      <w:r>
        <w:rPr>
          <w:noProof/>
        </w:rPr>
        <w:pict w14:anchorId="2C8E654D">
          <v:shape id="_x0000_s1079" type="#_x0000_t75" style="position:absolute;left:0;text-align:left;margin-left:-13.5pt;margin-top:33.55pt;width:481.5pt;height:273pt;z-index:4;visibility:visible;mso-wrap-style:square;mso-position-horizontal-relative:text;mso-position-vertical-relative:text;mso-width-relative:page;mso-height-relative:page">
            <v:imagedata r:id="rId12" o:title=""/>
            <w10:wrap type="square"/>
          </v:shape>
        </w:pict>
      </w:r>
      <w:r w:rsidR="0002126E">
        <w:t>5</w:t>
      </w:r>
      <w:r w:rsidR="004A6E55">
        <w:t xml:space="preserve">. </w:t>
      </w:r>
      <w:r w:rsidR="0002126E" w:rsidRPr="0002126E">
        <w:t>Dans la fenêtre «</w:t>
      </w:r>
      <w:r w:rsidR="004A6E55" w:rsidRPr="004A6E55">
        <w:t xml:space="preserve"> Enable Controller Service</w:t>
      </w:r>
      <w:r w:rsidR="0002126E" w:rsidRPr="0002126E">
        <w:t>», sous «</w:t>
      </w:r>
      <w:r w:rsidR="004A6E55" w:rsidRPr="004A6E55">
        <w:t xml:space="preserve"> Scope</w:t>
      </w:r>
      <w:r w:rsidR="0002126E" w:rsidRPr="0002126E">
        <w:t>», sélectionnez «</w:t>
      </w:r>
      <w:r w:rsidR="004A6E55" w:rsidRPr="004A6E55">
        <w:t xml:space="preserve"> Service and referencing components</w:t>
      </w:r>
      <w:r w:rsidR="0002126E" w:rsidRPr="0002126E">
        <w:t xml:space="preserve">». Puis </w:t>
      </w:r>
      <w:r w:rsidR="004A6E55" w:rsidRPr="0002126E">
        <w:t>Cliquez</w:t>
      </w:r>
      <w:r w:rsidR="0002126E" w:rsidRPr="0002126E">
        <w:t xml:space="preserve"> sur Activer.</w:t>
      </w:r>
    </w:p>
    <w:p w14:paraId="27EA8EE1" w14:textId="0A222FBA" w:rsidR="004A6E55" w:rsidRDefault="004A6E55" w:rsidP="004A6E55">
      <w:pPr>
        <w:ind w:left="720"/>
      </w:pPr>
      <w:r w:rsidRPr="004A6E55">
        <w:t>Tous les services de contrôleur faisant référence à HortonworksSchemaRegistry seront également activés. Retournez au flux de données NiFi.</w:t>
      </w:r>
    </w:p>
    <w:p w14:paraId="20C3E8EA" w14:textId="1F12FD0F" w:rsidR="004A6E55" w:rsidRDefault="004A6E55" w:rsidP="004A6E55">
      <w:pPr>
        <w:ind w:left="720"/>
      </w:pPr>
      <w:r>
        <w:t>Vue d'ensemble des 7 processeurs du flux NiFi:</w:t>
      </w:r>
    </w:p>
    <w:p w14:paraId="0B146FE6" w14:textId="3682EE5C" w:rsidR="004A6E55" w:rsidRDefault="004A6E55" w:rsidP="004A6E55">
      <w:pPr>
        <w:ind w:left="720"/>
      </w:pPr>
      <w:r>
        <w:t>GetTruckingData - Simulator génère TruckData et TrafficData dans un fichier CSV délimité par des barres</w:t>
      </w:r>
    </w:p>
    <w:p w14:paraId="5C8D9CD4" w14:textId="57FF04F4" w:rsidR="004A6E55" w:rsidRDefault="004A6E55" w:rsidP="004A6E55">
      <w:pPr>
        <w:ind w:left="720"/>
      </w:pPr>
      <w:r>
        <w:t>RouteOnAttribute - filtre les données TrafficData et TruckData en flux de données distincts</w:t>
      </w:r>
    </w:p>
    <w:p w14:paraId="6D6DF40E" w14:textId="2E38C11C" w:rsidR="004A6E55" w:rsidRDefault="004A6E55" w:rsidP="004A6E55"/>
    <w:p w14:paraId="52552B1C" w14:textId="47B32656" w:rsidR="004A6E55" w:rsidRDefault="004A6E55" w:rsidP="004A6E55"/>
    <w:p w14:paraId="3ED28D7B" w14:textId="14CB6180" w:rsidR="004A6E55" w:rsidRDefault="004A6E55" w:rsidP="004A6E55"/>
    <w:p w14:paraId="596839A6" w14:textId="4396AEAB" w:rsidR="004A6E55" w:rsidRDefault="004A6E55" w:rsidP="004A6E55"/>
    <w:p w14:paraId="06B7AE2A" w14:textId="39D6568A" w:rsidR="004A6E55" w:rsidRDefault="004A6E55" w:rsidP="004A6E55"/>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31"/>
        <w:gridCol w:w="4531"/>
      </w:tblGrid>
      <w:tr w:rsidR="00F93D3C" w14:paraId="3E048B1E" w14:textId="77777777" w:rsidTr="00F93D3C">
        <w:tc>
          <w:tcPr>
            <w:tcW w:w="4531" w:type="dxa"/>
            <w:shd w:val="clear" w:color="auto" w:fill="auto"/>
          </w:tcPr>
          <w:p w14:paraId="06EABFE7" w14:textId="54912F1D" w:rsidR="004A6E55" w:rsidRPr="00F93D3C" w:rsidRDefault="004A6E55" w:rsidP="00F93D3C">
            <w:pPr>
              <w:jc w:val="center"/>
              <w:rPr>
                <w:rFonts w:ascii="Calibri Light" w:hAnsi="Calibri Light"/>
                <w:b/>
                <w:bCs/>
                <w:sz w:val="24"/>
                <w:szCs w:val="24"/>
              </w:rPr>
            </w:pPr>
            <w:bookmarkStart w:id="12" w:name="_Hlk536713213"/>
            <w:r w:rsidRPr="00F93D3C">
              <w:rPr>
                <w:rFonts w:ascii="Calibri Light" w:hAnsi="Calibri Light"/>
                <w:b/>
                <w:bCs/>
                <w:sz w:val="24"/>
                <w:szCs w:val="24"/>
              </w:rPr>
              <w:lastRenderedPageBreak/>
              <w:t>DATA NAME</w:t>
            </w:r>
          </w:p>
        </w:tc>
        <w:tc>
          <w:tcPr>
            <w:tcW w:w="4531" w:type="dxa"/>
            <w:shd w:val="clear" w:color="auto" w:fill="auto"/>
          </w:tcPr>
          <w:p w14:paraId="76D0A987" w14:textId="1829A4ED" w:rsidR="004A6E55" w:rsidRPr="00F93D3C" w:rsidRDefault="004A6E55" w:rsidP="00935F20">
            <w:pPr>
              <w:rPr>
                <w:rFonts w:ascii="Calibri Light" w:hAnsi="Calibri Light"/>
                <w:b/>
                <w:bCs/>
                <w:sz w:val="24"/>
                <w:szCs w:val="24"/>
              </w:rPr>
            </w:pPr>
            <w:r w:rsidRPr="00F93D3C">
              <w:rPr>
                <w:rFonts w:ascii="Calibri Light" w:hAnsi="Calibri Light"/>
                <w:b/>
                <w:bCs/>
                <w:sz w:val="24"/>
                <w:szCs w:val="24"/>
              </w:rPr>
              <w:t>DATA FIELDS</w:t>
            </w:r>
          </w:p>
        </w:tc>
      </w:tr>
      <w:tr w:rsidR="00F93D3C" w14:paraId="7D98A58A" w14:textId="77777777" w:rsidTr="00F93D3C">
        <w:tc>
          <w:tcPr>
            <w:tcW w:w="4531" w:type="dxa"/>
            <w:shd w:val="clear" w:color="auto" w:fill="F2F2F2"/>
          </w:tcPr>
          <w:p w14:paraId="5040E4F7" w14:textId="77777777" w:rsidR="004A6E55" w:rsidRPr="00F93D3C" w:rsidRDefault="004A6E55" w:rsidP="00F93D3C">
            <w:pPr>
              <w:spacing w:line="276" w:lineRule="auto"/>
              <w:jc w:val="center"/>
              <w:rPr>
                <w:rFonts w:ascii="Calibri" w:eastAsia="Calibri" w:hAnsi="Calibri"/>
                <w:b/>
                <w:bCs/>
                <w:sz w:val="22"/>
                <w:szCs w:val="22"/>
              </w:rPr>
            </w:pPr>
          </w:p>
          <w:p w14:paraId="4F59C71A" w14:textId="6DAAB94C" w:rsidR="004A6E55" w:rsidRPr="00F93D3C" w:rsidRDefault="004A6E55" w:rsidP="00F93D3C">
            <w:pPr>
              <w:spacing w:line="276" w:lineRule="auto"/>
              <w:jc w:val="center"/>
              <w:rPr>
                <w:rFonts w:ascii="Segoe UI" w:eastAsia="Calibri" w:hAnsi="Segoe UI" w:cs="Segoe UI"/>
                <w:b/>
                <w:color w:val="24292E"/>
                <w:sz w:val="22"/>
                <w:szCs w:val="22"/>
                <w:shd w:val="clear" w:color="auto" w:fill="F6F8FA"/>
              </w:rPr>
            </w:pPr>
            <w:r w:rsidRPr="00F93D3C">
              <w:rPr>
                <w:rFonts w:ascii="Segoe UI" w:eastAsia="Calibri" w:hAnsi="Segoe UI" w:cs="Segoe UI"/>
                <w:b/>
                <w:bCs/>
                <w:color w:val="24292E"/>
                <w:sz w:val="22"/>
                <w:szCs w:val="22"/>
                <w:shd w:val="clear" w:color="auto" w:fill="FFFFFF"/>
              </w:rPr>
              <w:t>T</w:t>
            </w:r>
            <w:r w:rsidRPr="00F93D3C">
              <w:rPr>
                <w:rFonts w:ascii="Segoe UI" w:eastAsia="Calibri" w:hAnsi="Segoe UI" w:cs="Segoe UI"/>
                <w:b/>
                <w:bCs/>
                <w:color w:val="24292E"/>
                <w:sz w:val="22"/>
                <w:szCs w:val="22"/>
                <w:shd w:val="clear" w:color="auto" w:fill="F6F8FA"/>
              </w:rPr>
              <w:t>ruckData</w:t>
            </w:r>
          </w:p>
        </w:tc>
        <w:tc>
          <w:tcPr>
            <w:tcW w:w="4531" w:type="dxa"/>
            <w:shd w:val="clear" w:color="auto" w:fill="F2F2F2"/>
          </w:tcPr>
          <w:p w14:paraId="42381C0B" w14:textId="6E33F761" w:rsidR="004A6E55" w:rsidRPr="00F93D3C" w:rsidRDefault="004A6E55" w:rsidP="00F93D3C">
            <w:pPr>
              <w:jc w:val="center"/>
              <w:rPr>
                <w:rFonts w:ascii="Segoe UI" w:eastAsia="Calibri" w:hAnsi="Segoe UI" w:cs="Segoe UI"/>
                <w:color w:val="24292E"/>
                <w:sz w:val="22"/>
                <w:szCs w:val="22"/>
                <w:shd w:val="clear" w:color="auto" w:fill="FFFFFF"/>
              </w:rPr>
            </w:pPr>
            <w:r w:rsidRPr="00F93D3C">
              <w:rPr>
                <w:rFonts w:ascii="Segoe UI" w:eastAsia="Calibri" w:hAnsi="Segoe UI" w:cs="Segoe UI"/>
                <w:color w:val="24292E"/>
                <w:sz w:val="22"/>
                <w:szCs w:val="22"/>
                <w:shd w:val="clear" w:color="auto" w:fill="FFFFFF"/>
              </w:rPr>
              <w:t xml:space="preserve">eventTime, </w:t>
            </w:r>
            <w:proofErr w:type="spellStart"/>
            <w:r w:rsidRPr="00F93D3C">
              <w:rPr>
                <w:rFonts w:ascii="Segoe UI" w:eastAsia="Calibri" w:hAnsi="Segoe UI" w:cs="Segoe UI"/>
                <w:color w:val="24292E"/>
                <w:sz w:val="22"/>
                <w:szCs w:val="22"/>
                <w:shd w:val="clear" w:color="auto" w:fill="FFFFFF"/>
              </w:rPr>
              <w:t>truckId</w:t>
            </w:r>
            <w:proofErr w:type="spellEnd"/>
            <w:r w:rsidRPr="00F93D3C">
              <w:rPr>
                <w:rFonts w:ascii="Segoe UI" w:eastAsia="Calibri" w:hAnsi="Segoe UI" w:cs="Segoe UI"/>
                <w:color w:val="24292E"/>
                <w:sz w:val="22"/>
                <w:szCs w:val="22"/>
                <w:shd w:val="clear" w:color="auto" w:fill="FFFFFF"/>
              </w:rPr>
              <w:t xml:space="preserve">, </w:t>
            </w:r>
            <w:proofErr w:type="spellStart"/>
            <w:r w:rsidRPr="00F93D3C">
              <w:rPr>
                <w:rFonts w:ascii="Segoe UI" w:eastAsia="Calibri" w:hAnsi="Segoe UI" w:cs="Segoe UI"/>
                <w:color w:val="24292E"/>
                <w:sz w:val="22"/>
                <w:szCs w:val="22"/>
                <w:shd w:val="clear" w:color="auto" w:fill="FFFFFF"/>
              </w:rPr>
              <w:t>driverId</w:t>
            </w:r>
            <w:proofErr w:type="spellEnd"/>
            <w:r w:rsidRPr="00F93D3C">
              <w:rPr>
                <w:rFonts w:ascii="Segoe UI" w:eastAsia="Calibri" w:hAnsi="Segoe UI" w:cs="Segoe UI"/>
                <w:color w:val="24292E"/>
                <w:sz w:val="22"/>
                <w:szCs w:val="22"/>
                <w:shd w:val="clear" w:color="auto" w:fill="FFFFFF"/>
              </w:rPr>
              <w:t xml:space="preserve">, </w:t>
            </w:r>
            <w:proofErr w:type="spellStart"/>
            <w:r w:rsidRPr="00F93D3C">
              <w:rPr>
                <w:rFonts w:ascii="Segoe UI" w:eastAsia="Calibri" w:hAnsi="Segoe UI" w:cs="Segoe UI"/>
                <w:color w:val="24292E"/>
                <w:sz w:val="22"/>
                <w:szCs w:val="22"/>
                <w:shd w:val="clear" w:color="auto" w:fill="FFFFFF"/>
              </w:rPr>
              <w:t>driverName</w:t>
            </w:r>
            <w:proofErr w:type="spellEnd"/>
            <w:r w:rsidRPr="00F93D3C">
              <w:rPr>
                <w:rFonts w:ascii="Segoe UI" w:eastAsia="Calibri" w:hAnsi="Segoe UI" w:cs="Segoe UI"/>
                <w:color w:val="24292E"/>
                <w:sz w:val="22"/>
                <w:szCs w:val="22"/>
                <w:shd w:val="clear" w:color="auto" w:fill="FFFFFF"/>
              </w:rPr>
              <w:t xml:space="preserve">, routeId, </w:t>
            </w:r>
            <w:proofErr w:type="spellStart"/>
            <w:r w:rsidRPr="00F93D3C">
              <w:rPr>
                <w:rFonts w:ascii="Segoe UI" w:eastAsia="Calibri" w:hAnsi="Segoe UI" w:cs="Segoe UI"/>
                <w:color w:val="24292E"/>
                <w:sz w:val="22"/>
                <w:szCs w:val="22"/>
                <w:shd w:val="clear" w:color="auto" w:fill="FFFFFF"/>
              </w:rPr>
              <w:t>routeName</w:t>
            </w:r>
            <w:proofErr w:type="spellEnd"/>
            <w:r w:rsidRPr="00F93D3C">
              <w:rPr>
                <w:rFonts w:ascii="Segoe UI" w:eastAsia="Calibri" w:hAnsi="Segoe UI" w:cs="Segoe UI"/>
                <w:color w:val="24292E"/>
                <w:sz w:val="22"/>
                <w:szCs w:val="22"/>
                <w:shd w:val="clear" w:color="auto" w:fill="FFFFFF"/>
              </w:rPr>
              <w:t xml:space="preserve">, latitude, longitude, speed, </w:t>
            </w:r>
            <w:proofErr w:type="spellStart"/>
            <w:r w:rsidRPr="00F93D3C">
              <w:rPr>
                <w:rFonts w:ascii="Segoe UI" w:eastAsia="Calibri" w:hAnsi="Segoe UI" w:cs="Segoe UI"/>
                <w:color w:val="24292E"/>
                <w:sz w:val="22"/>
                <w:szCs w:val="22"/>
                <w:shd w:val="clear" w:color="auto" w:fill="FFFFFF"/>
              </w:rPr>
              <w:t>eventType</w:t>
            </w:r>
            <w:proofErr w:type="spellEnd"/>
          </w:p>
        </w:tc>
      </w:tr>
      <w:tr w:rsidR="00F93D3C" w14:paraId="24C5357E" w14:textId="77777777" w:rsidTr="00F93D3C">
        <w:tc>
          <w:tcPr>
            <w:tcW w:w="4531" w:type="dxa"/>
            <w:shd w:val="clear" w:color="auto" w:fill="auto"/>
          </w:tcPr>
          <w:p w14:paraId="64138D47" w14:textId="3895BD51" w:rsidR="004A6E55" w:rsidRPr="00F93D3C" w:rsidRDefault="004A6E55" w:rsidP="00F93D3C">
            <w:pPr>
              <w:spacing w:line="276" w:lineRule="auto"/>
              <w:jc w:val="center"/>
              <w:rPr>
                <w:rFonts w:ascii="Calibri" w:eastAsia="Calibri" w:hAnsi="Calibri"/>
                <w:b/>
                <w:bCs/>
                <w:sz w:val="22"/>
                <w:szCs w:val="22"/>
              </w:rPr>
            </w:pPr>
            <w:r w:rsidRPr="00F93D3C">
              <w:rPr>
                <w:rFonts w:ascii="Segoe UI" w:eastAsia="Calibri" w:hAnsi="Segoe UI" w:cs="Segoe UI"/>
                <w:b/>
                <w:bCs/>
                <w:color w:val="24292E"/>
                <w:sz w:val="22"/>
                <w:szCs w:val="22"/>
                <w:shd w:val="clear" w:color="auto" w:fill="F6F8FA"/>
              </w:rPr>
              <w:t>TrafficData</w:t>
            </w:r>
          </w:p>
        </w:tc>
        <w:tc>
          <w:tcPr>
            <w:tcW w:w="4531" w:type="dxa"/>
            <w:shd w:val="clear" w:color="auto" w:fill="auto"/>
          </w:tcPr>
          <w:p w14:paraId="5D1FB73B" w14:textId="5CCC0321" w:rsidR="004A6E55" w:rsidRPr="00F93D3C" w:rsidRDefault="004A6E55" w:rsidP="00F93D3C">
            <w:pPr>
              <w:jc w:val="center"/>
              <w:rPr>
                <w:rFonts w:ascii="Calibri" w:eastAsia="Calibri" w:hAnsi="Calibri"/>
                <w:sz w:val="22"/>
                <w:szCs w:val="22"/>
              </w:rPr>
            </w:pPr>
            <w:r w:rsidRPr="00F93D3C">
              <w:rPr>
                <w:rFonts w:ascii="Segoe UI" w:eastAsia="Calibri" w:hAnsi="Segoe UI" w:cs="Segoe UI"/>
                <w:color w:val="24292E"/>
                <w:sz w:val="22"/>
                <w:szCs w:val="22"/>
                <w:shd w:val="clear" w:color="auto" w:fill="F6F8FA"/>
              </w:rPr>
              <w:t>eventTime, routeId, congestionLevel</w:t>
            </w:r>
          </w:p>
        </w:tc>
      </w:tr>
      <w:bookmarkEnd w:id="12"/>
    </w:tbl>
    <w:p w14:paraId="5EEF597D" w14:textId="77777777" w:rsidR="004A6E55" w:rsidRDefault="004A6E55" w:rsidP="004A6E55"/>
    <w:p w14:paraId="6EC2BFAD" w14:textId="64D87437" w:rsidR="004A6E55" w:rsidRDefault="004A6E55" w:rsidP="004A6E55">
      <w:pPr>
        <w:ind w:firstLine="720"/>
      </w:pPr>
      <w:r w:rsidRPr="004A6E55">
        <w:t>TruckData side of Flow</w:t>
      </w:r>
    </w:p>
    <w:p w14:paraId="37F695E7" w14:textId="77777777" w:rsidR="004A6E55" w:rsidRDefault="004A6E55" w:rsidP="00F93D3C">
      <w:pPr>
        <w:numPr>
          <w:ilvl w:val="0"/>
          <w:numId w:val="4"/>
        </w:numPr>
      </w:pPr>
      <w:r w:rsidRPr="00C859A3">
        <w:rPr>
          <w:b/>
        </w:rPr>
        <w:t>EnrichTruckData</w:t>
      </w:r>
      <w:r>
        <w:t xml:space="preserve"> - étiquettes sur trois champs jusqu'à la fin de TruckData: “brumeux”, “pluvieux”, “venteux”</w:t>
      </w:r>
    </w:p>
    <w:p w14:paraId="52421AB5" w14:textId="77777777" w:rsidR="004A6E55" w:rsidRDefault="004A6E55" w:rsidP="00F93D3C">
      <w:pPr>
        <w:numPr>
          <w:ilvl w:val="0"/>
          <w:numId w:val="4"/>
        </w:numPr>
      </w:pPr>
      <w:r w:rsidRPr="00C859A3">
        <w:rPr>
          <w:b/>
        </w:rPr>
        <w:t>ConvertRecord</w:t>
      </w:r>
      <w:r>
        <w:t xml:space="preserve"> - lit les données entrantes avec «CSVReader» et écrit les données Avro avec «AvroRecordSetWriter» en incorporant un schéma «trucking_data_truck_enriched» dans chaque fichier de flux.</w:t>
      </w:r>
    </w:p>
    <w:p w14:paraId="3E282669" w14:textId="77777777" w:rsidR="004A6E55" w:rsidRDefault="004A6E55" w:rsidP="00F93D3C">
      <w:pPr>
        <w:numPr>
          <w:ilvl w:val="0"/>
          <w:numId w:val="4"/>
        </w:numPr>
      </w:pPr>
      <w:r w:rsidRPr="00C859A3">
        <w:rPr>
          <w:b/>
        </w:rPr>
        <w:t>PublishKafka_1_0</w:t>
      </w:r>
      <w:r>
        <w:t xml:space="preserve"> - stocke les données Avro dans la rubrique Kafka «trucking_data_truck_enriched», côté trafic de FlowData</w:t>
      </w:r>
    </w:p>
    <w:p w14:paraId="3452DC72" w14:textId="77777777" w:rsidR="004A6E55" w:rsidRDefault="004A6E55" w:rsidP="00F93D3C">
      <w:pPr>
        <w:numPr>
          <w:ilvl w:val="0"/>
          <w:numId w:val="4"/>
        </w:numPr>
      </w:pPr>
      <w:r w:rsidRPr="00C859A3">
        <w:rPr>
          <w:b/>
        </w:rPr>
        <w:t>ConvertRecord</w:t>
      </w:r>
      <w:r>
        <w:t xml:space="preserve"> - convertit les données CSV en données Avro intégrant un schéma «trucking_data_traffic» sur chaque fichier de flux</w:t>
      </w:r>
    </w:p>
    <w:p w14:paraId="1094D48A" w14:textId="4780D407" w:rsidR="004A6E55" w:rsidRDefault="004A6E55" w:rsidP="00F93D3C">
      <w:pPr>
        <w:numPr>
          <w:ilvl w:val="0"/>
          <w:numId w:val="4"/>
        </w:numPr>
      </w:pPr>
      <w:r w:rsidRPr="00C859A3">
        <w:rPr>
          <w:b/>
        </w:rPr>
        <w:t>PublishKafka_1_0</w:t>
      </w:r>
      <w:r>
        <w:t xml:space="preserve"> - stocke les données Avro dans le sujet Kafka «trucking_data_traffic»</w:t>
      </w:r>
    </w:p>
    <w:p w14:paraId="38AA6682" w14:textId="77777777" w:rsidR="004A6E55" w:rsidRDefault="004A6E55" w:rsidP="004A6E55"/>
    <w:p w14:paraId="7C2B61CA" w14:textId="208A4D39" w:rsidR="004A6E55" w:rsidRDefault="004A6E55" w:rsidP="00C859A3">
      <w:pPr>
        <w:ind w:firstLine="720"/>
      </w:pPr>
      <w:r>
        <w:t xml:space="preserve">Vue d'ensemble des </w:t>
      </w:r>
      <w:r w:rsidRPr="00C859A3">
        <w:rPr>
          <w:b/>
        </w:rPr>
        <w:t xml:space="preserve">5 </w:t>
      </w:r>
      <w:r w:rsidR="00C859A3" w:rsidRPr="00C859A3">
        <w:rPr>
          <w:b/>
        </w:rPr>
        <w:t>controller services</w:t>
      </w:r>
      <w:r w:rsidR="00C859A3">
        <w:t xml:space="preserve"> </w:t>
      </w:r>
      <w:r>
        <w:t>utilisés dans le flux NiFi:</w:t>
      </w:r>
    </w:p>
    <w:p w14:paraId="2753770C" w14:textId="77777777" w:rsidR="004A6E55" w:rsidRDefault="004A6E55" w:rsidP="004A6E55"/>
    <w:p w14:paraId="1BCD8BD4" w14:textId="77777777" w:rsidR="00C859A3" w:rsidRDefault="004A6E55" w:rsidP="00F93D3C">
      <w:pPr>
        <w:numPr>
          <w:ilvl w:val="0"/>
          <w:numId w:val="5"/>
        </w:numPr>
      </w:pPr>
      <w:r w:rsidRPr="00C859A3">
        <w:rPr>
          <w:b/>
        </w:rPr>
        <w:t>AvroRecordSetWriter</w:t>
      </w:r>
      <w:r>
        <w:t xml:space="preserve"> - Enriched Truck Data - écrit le contenu de RecordSet au format binaire Avro (schéma trucking_data_truck_enriched)</w:t>
      </w:r>
    </w:p>
    <w:p w14:paraId="4C8B4422" w14:textId="77777777" w:rsidR="00C859A3" w:rsidRDefault="004A6E55" w:rsidP="00F93D3C">
      <w:pPr>
        <w:numPr>
          <w:ilvl w:val="0"/>
          <w:numId w:val="5"/>
        </w:numPr>
      </w:pPr>
      <w:r w:rsidRPr="00C859A3">
        <w:rPr>
          <w:b/>
        </w:rPr>
        <w:t>AvroRecordSetWriter</w:t>
      </w:r>
      <w:r>
        <w:t xml:space="preserve"> - Données de trafic - écrit le contenu de RecordSet au format binaire Avro (schéma trucking_data_traffic)</w:t>
      </w:r>
    </w:p>
    <w:p w14:paraId="30BB15E2" w14:textId="77777777" w:rsidR="00C859A3" w:rsidRDefault="004A6E55" w:rsidP="00F93D3C">
      <w:pPr>
        <w:numPr>
          <w:ilvl w:val="0"/>
          <w:numId w:val="5"/>
        </w:numPr>
      </w:pPr>
      <w:r w:rsidRPr="00C859A3">
        <w:rPr>
          <w:b/>
        </w:rPr>
        <w:t>CSVReader</w:t>
      </w:r>
      <w:r>
        <w:t xml:space="preserve"> - Enriched Truck Data - renvoie chaque ligne du fichier CSV sous forme d'enregistrement distinct (schéma trucking_data_truck_enriched)</w:t>
      </w:r>
    </w:p>
    <w:p w14:paraId="1E108C53" w14:textId="77777777" w:rsidR="00C859A3" w:rsidRDefault="004A6E55" w:rsidP="00F93D3C">
      <w:pPr>
        <w:numPr>
          <w:ilvl w:val="0"/>
          <w:numId w:val="5"/>
        </w:numPr>
      </w:pPr>
      <w:r w:rsidRPr="00C859A3">
        <w:rPr>
          <w:b/>
        </w:rPr>
        <w:t xml:space="preserve">CSVReader </w:t>
      </w:r>
      <w:r>
        <w:t>- Données de trafic - renvoie chaque ligne du fichier CSV sous la forme d'un enregistrement séparé (schéma trucking_data_traffic)</w:t>
      </w:r>
    </w:p>
    <w:p w14:paraId="7DC89B1C" w14:textId="48AFDF26" w:rsidR="004A6E55" w:rsidRDefault="004A6E55" w:rsidP="00F93D3C">
      <w:pPr>
        <w:numPr>
          <w:ilvl w:val="0"/>
          <w:numId w:val="5"/>
        </w:numPr>
      </w:pPr>
      <w:r w:rsidRPr="00C859A3">
        <w:rPr>
          <w:b/>
        </w:rPr>
        <w:t>HortonworksSchemaRegistry</w:t>
      </w:r>
      <w:r>
        <w:t xml:space="preserve"> - fournit un service de registre de schéma pour une interaction avec le registre de schémas Hortonworks</w:t>
      </w:r>
    </w:p>
    <w:p w14:paraId="13F36D99" w14:textId="77777777" w:rsidR="004A6E55" w:rsidRDefault="004A6E55" w:rsidP="004A6E55"/>
    <w:p w14:paraId="3AD75264" w14:textId="4F2FB630" w:rsidR="004A6E55" w:rsidRDefault="00D8112F" w:rsidP="00C859A3">
      <w:pPr>
        <w:ind w:left="720"/>
      </w:pPr>
      <w:r>
        <w:rPr>
          <w:noProof/>
        </w:rPr>
        <w:pict w14:anchorId="4FE99616">
          <v:shape id="_x0000_s1077" type="#_x0000_t75" style="position:absolute;left:0;text-align:left;margin-left:214.5pt;margin-top:12.25pt;width:17.05pt;height:18pt;z-index:2;visibility:visible;mso-wrap-style:square;mso-position-horizontal-relative:text;mso-position-vertical-relative:text;mso-width-relative:page;mso-height-relative:page">
            <v:imagedata r:id="rId13" o:title=""/>
            <w10:wrap type="square"/>
          </v:shape>
        </w:pict>
      </w:r>
      <w:r w:rsidR="00C859A3">
        <w:t>6</w:t>
      </w:r>
      <w:r w:rsidR="004A6E55">
        <w:t>. Appuyez sur command + A ou sur contr</w:t>
      </w:r>
      <w:r w:rsidR="00C859A3">
        <w:t>ol</w:t>
      </w:r>
      <w:r w:rsidR="004A6E55">
        <w:t xml:space="preserve"> + A pour sélectionner tous les processeurs du flux de données NiFi, puis cliquez sur le bouton Démarrer.</w:t>
      </w:r>
      <w:r w:rsidR="00C859A3" w:rsidRPr="00C859A3">
        <w:rPr>
          <w:noProof/>
        </w:rPr>
        <w:t xml:space="preserve"> </w:t>
      </w:r>
    </w:p>
    <w:p w14:paraId="5FC8BE52" w14:textId="1C7EC754" w:rsidR="00C859A3" w:rsidRDefault="00A91487" w:rsidP="00C859A3">
      <w:pPr>
        <w:ind w:left="720"/>
        <w:rPr>
          <w:noProof/>
        </w:rPr>
      </w:pPr>
      <w:r>
        <w:rPr>
          <w:noProof/>
        </w:rPr>
        <w:lastRenderedPageBreak/>
        <w:pict w14:anchorId="18467B3F">
          <v:shape id="_x0000_i1027" type="#_x0000_t75" style="width:468pt;height:454.5pt;visibility:visible;mso-wrap-style:square">
            <v:imagedata r:id="rId14" o:title=""/>
          </v:shape>
        </w:pict>
      </w:r>
    </w:p>
    <w:p w14:paraId="46B19896" w14:textId="26379FBD" w:rsidR="00C859A3" w:rsidRDefault="00C859A3" w:rsidP="00C859A3">
      <w:pPr>
        <w:ind w:left="720"/>
      </w:pPr>
    </w:p>
    <w:p w14:paraId="35B5B23F" w14:textId="0506F0FE" w:rsidR="00C859A3" w:rsidRDefault="00C859A3" w:rsidP="00C859A3">
      <w:pPr>
        <w:ind w:left="720"/>
      </w:pPr>
      <w:r>
        <w:t>7. Pour réduire la consommation de ressources et l'encombrement, lorsque les processeurs PublishKafka_1_0 atteignent environ 500 enregistrements d'entrée, cliquez sur le bouton d'arrêt nifi_stop. Cela prendra environ 1 à 2 minutes.</w:t>
      </w:r>
    </w:p>
    <w:p w14:paraId="3EF7E90E" w14:textId="11719B2C" w:rsidR="00C859A3" w:rsidRDefault="00C859A3" w:rsidP="00C859A3">
      <w:pPr>
        <w:ind w:left="720"/>
      </w:pPr>
      <w:r>
        <w:t>8. Arrêt du service NiFi</w:t>
      </w:r>
      <w:r w:rsidRPr="00C859A3">
        <w:rPr>
          <w:b/>
        </w:rPr>
        <w:t>: Ambari -&gt; NiFi -&gt; Actions -&gt; Arrêter</w:t>
      </w:r>
    </w:p>
    <w:p w14:paraId="4E5A9B5C" w14:textId="77777777" w:rsidR="00C859A3" w:rsidRDefault="00C859A3" w:rsidP="00C859A3">
      <w:pPr>
        <w:ind w:left="720"/>
      </w:pPr>
    </w:p>
    <w:p w14:paraId="1A199B1B" w14:textId="6E92756C" w:rsidR="00C859A3" w:rsidRDefault="00C859A3" w:rsidP="00C859A3">
      <w:pPr>
        <w:pStyle w:val="Titre2"/>
      </w:pPr>
      <w:bookmarkStart w:id="13" w:name="_Toc536720242"/>
      <w:r w:rsidRPr="00C859A3">
        <w:t>ÉTAPE 2: VIEW SCHEMA REGISTRY</w:t>
      </w:r>
      <w:bookmarkEnd w:id="13"/>
    </w:p>
    <w:p w14:paraId="03AFA3B4" w14:textId="6F9382D0" w:rsidR="00C859A3" w:rsidRDefault="00C859A3" w:rsidP="002D34DC">
      <w:pPr>
        <w:ind w:left="720"/>
      </w:pPr>
      <w:r w:rsidRPr="00C859A3">
        <w:t xml:space="preserve">1. Ouvrez l'interface utilisateur du SCHEMA REGISTRY à l'adresse </w:t>
      </w:r>
      <w:hyperlink r:id="rId15" w:history="1">
        <w:r w:rsidR="002D34DC" w:rsidRPr="001F1921">
          <w:rPr>
            <w:rStyle w:val="Lienhypertexte"/>
          </w:rPr>
          <w:t>http://sandbox-hdf.hortonworks.com:7788/</w:t>
        </w:r>
      </w:hyperlink>
      <w:r w:rsidRPr="00C859A3">
        <w:t>.</w:t>
      </w:r>
    </w:p>
    <w:p w14:paraId="31234908" w14:textId="0115E5B4" w:rsidR="002D34DC" w:rsidRDefault="00A91487" w:rsidP="002D34DC">
      <w:pPr>
        <w:ind w:firstLine="720"/>
        <w:rPr>
          <w:noProof/>
        </w:rPr>
      </w:pPr>
      <w:r>
        <w:rPr>
          <w:noProof/>
        </w:rPr>
        <w:lastRenderedPageBreak/>
        <w:pict w14:anchorId="36CEEE3A">
          <v:shape id="_x0000_i1028" type="#_x0000_t75" style="width:468pt;height:282pt;visibility:visible;mso-wrap-style:square">
            <v:imagedata r:id="rId16" o:title=""/>
          </v:shape>
        </w:pict>
      </w:r>
    </w:p>
    <w:p w14:paraId="0764FD43" w14:textId="5092D946" w:rsidR="002D34DC" w:rsidRDefault="002D34DC" w:rsidP="002D34DC">
      <w:pPr>
        <w:ind w:firstLine="720"/>
      </w:pPr>
      <w:r>
        <w:t xml:space="preserve">Vue d'ensemble des schémas essentiels du </w:t>
      </w:r>
      <w:r w:rsidRPr="00C859A3">
        <w:t>SCHEMA REGISTRY</w:t>
      </w:r>
      <w:r>
        <w:t>:</w:t>
      </w:r>
    </w:p>
    <w:p w14:paraId="4854A59E" w14:textId="77777777" w:rsidR="002D34DC" w:rsidRDefault="002D34DC" w:rsidP="002D34DC">
      <w:pPr>
        <w:ind w:firstLine="720"/>
      </w:pPr>
    </w:p>
    <w:p w14:paraId="755444B0" w14:textId="77777777" w:rsidR="002D34DC" w:rsidRDefault="002D34DC" w:rsidP="00F93D3C">
      <w:pPr>
        <w:numPr>
          <w:ilvl w:val="0"/>
          <w:numId w:val="6"/>
        </w:numPr>
      </w:pPr>
      <w:r>
        <w:t>trucking_data_joined - modèle pour un événement de camion provenant d’un ordinateur de bord (EnrichedTruckAndTrafficData)</w:t>
      </w:r>
    </w:p>
    <w:p w14:paraId="6829DD46" w14:textId="77777777" w:rsidR="002D34DC" w:rsidRDefault="002D34DC" w:rsidP="00F93D3C">
      <w:pPr>
        <w:numPr>
          <w:ilvl w:val="0"/>
          <w:numId w:val="6"/>
        </w:numPr>
      </w:pPr>
      <w:r>
        <w:t>trucking_data_truck_enriched - modèle d’événement de camion provenant de l’ordinateur de bord d’un camion (EnrichedTruckData)</w:t>
      </w:r>
    </w:p>
    <w:p w14:paraId="4019EBCE" w14:textId="0E2CCFBA" w:rsidR="002D34DC" w:rsidRDefault="002D34DC" w:rsidP="00F93D3C">
      <w:pPr>
        <w:numPr>
          <w:ilvl w:val="0"/>
          <w:numId w:val="6"/>
        </w:numPr>
      </w:pPr>
      <w:r>
        <w:t>Modèle trucking_data_traffic pour eventTime, routeId, congestionLevel (TrafficData)</w:t>
      </w:r>
    </w:p>
    <w:p w14:paraId="447CDDE5" w14:textId="7850FFC5" w:rsidR="002D34DC" w:rsidRDefault="002D34DC" w:rsidP="002D34DC">
      <w:pPr>
        <w:pStyle w:val="Titre2"/>
      </w:pPr>
      <w:bookmarkStart w:id="14" w:name="_Toc536720243"/>
      <w:r>
        <w:t>ETAPE 3:</w:t>
      </w:r>
      <w:r w:rsidRPr="002D34DC">
        <w:t xml:space="preserve"> A</w:t>
      </w:r>
      <w:r>
        <w:t>NALYSER</w:t>
      </w:r>
      <w:r w:rsidRPr="002D34DC">
        <w:t xml:space="preserve"> </w:t>
      </w:r>
      <w:r>
        <w:t>L’</w:t>
      </w:r>
      <w:r w:rsidRPr="002D34DC">
        <w:t xml:space="preserve"> APPLICATION STREAM ANALYTICS</w:t>
      </w:r>
      <w:bookmarkEnd w:id="14"/>
      <w:r w:rsidRPr="002D34DC">
        <w:t xml:space="preserve"> </w:t>
      </w:r>
    </w:p>
    <w:p w14:paraId="72396DE0" w14:textId="29E12A69" w:rsidR="002D34DC" w:rsidRDefault="002D34DC" w:rsidP="002D34DC">
      <w:pPr>
        <w:ind w:firstLine="720"/>
      </w:pPr>
      <w:r>
        <w:t xml:space="preserve">1. Ouvrez Stream Analytics Manager (SAM) à l’adresse </w:t>
      </w:r>
      <w:r w:rsidRPr="00F93D3C">
        <w:rPr>
          <w:color w:val="4472C4"/>
          <w:u w:val="single"/>
        </w:rPr>
        <w:t>http://sandbox-hdf.hortonworks.com:7777/</w:t>
      </w:r>
    </w:p>
    <w:p w14:paraId="56712CF7" w14:textId="3E24BCB6" w:rsidR="002D34DC" w:rsidRDefault="002D34DC" w:rsidP="002D34DC">
      <w:pPr>
        <w:ind w:left="720"/>
      </w:pPr>
      <w:r>
        <w:t>2. Cliquez sur Trucking-IoT_Demo, puis sur le crayon vert dans le coin supérieur droit. Cela devrait afficher une image similaire à celle ci-dessous, cliquez sur le bouton Exécuter pour déployer la topologie:</w:t>
      </w:r>
    </w:p>
    <w:p w14:paraId="6B584E0D" w14:textId="04FEB057" w:rsidR="002D34DC" w:rsidRDefault="00A91487" w:rsidP="002D34DC">
      <w:pPr>
        <w:ind w:left="720"/>
        <w:rPr>
          <w:noProof/>
        </w:rPr>
      </w:pPr>
      <w:r>
        <w:rPr>
          <w:noProof/>
        </w:rPr>
        <w:lastRenderedPageBreak/>
        <w:pict w14:anchorId="2CDF9BA2">
          <v:shape id="_x0000_i1029" type="#_x0000_t75" style="width:468pt;height:333.75pt;visibility:visible;mso-wrap-style:square">
            <v:imagedata r:id="rId17" o:title=""/>
          </v:shape>
        </w:pict>
      </w:r>
    </w:p>
    <w:p w14:paraId="1169147F" w14:textId="0DC3A25A" w:rsidR="002D34DC" w:rsidRDefault="002D34DC" w:rsidP="002D34DC">
      <w:pPr>
        <w:ind w:left="720"/>
      </w:pPr>
      <w:r>
        <w:t>Une fenêtre apparaît vous demandant si vous souhaitez continuer le déploiement, cliquez sur OK.</w:t>
      </w:r>
    </w:p>
    <w:p w14:paraId="50959EF3" w14:textId="090E4CE4" w:rsidR="002D34DC" w:rsidRDefault="002D34DC" w:rsidP="002D34DC">
      <w:pPr>
        <w:ind w:left="720"/>
      </w:pPr>
      <w:r>
        <w:t>3. Vous recevrez une notification indiquant que l'application de topologie SAM a été déployée avec succès et votre topologie affichera Statut actif dans le coin inférieur droit.</w:t>
      </w:r>
    </w:p>
    <w:p w14:paraId="04A88CE4" w14:textId="688B9C02" w:rsidR="002D34DC" w:rsidRDefault="002D34DC" w:rsidP="002D34DC">
      <w:pPr>
        <w:ind w:left="720"/>
      </w:pPr>
    </w:p>
    <w:p w14:paraId="0979AF24" w14:textId="7821D6D5" w:rsidR="002D34DC" w:rsidRDefault="00A91487" w:rsidP="002D34DC">
      <w:pPr>
        <w:ind w:left="720"/>
        <w:rPr>
          <w:noProof/>
        </w:rPr>
      </w:pPr>
      <w:r>
        <w:rPr>
          <w:noProof/>
        </w:rPr>
        <w:pict w14:anchorId="7D98D533">
          <v:shape id="_x0000_i1030" type="#_x0000_t75" style="width:468pt;height:230.25pt;visibility:visible;mso-wrap-style:square">
            <v:imagedata r:id="rId18" o:title=""/>
          </v:shape>
        </w:pict>
      </w:r>
    </w:p>
    <w:p w14:paraId="453BA22A" w14:textId="5EDB8035" w:rsidR="002D34DC" w:rsidRDefault="002D34DC" w:rsidP="002D34DC">
      <w:pPr>
        <w:ind w:left="720"/>
      </w:pPr>
    </w:p>
    <w:p w14:paraId="25D25882" w14:textId="3117875E" w:rsidR="002D34DC" w:rsidRDefault="002D34DC" w:rsidP="002D34DC">
      <w:pPr>
        <w:ind w:left="720"/>
      </w:pPr>
    </w:p>
    <w:p w14:paraId="6EB0DC57" w14:textId="1201E27B" w:rsidR="002D34DC" w:rsidRDefault="002D34DC" w:rsidP="002D34DC">
      <w:pPr>
        <w:ind w:left="720"/>
      </w:pPr>
    </w:p>
    <w:p w14:paraId="6D5A394F" w14:textId="3955877B" w:rsidR="002D34DC" w:rsidRDefault="002D34DC" w:rsidP="002D34DC">
      <w:pPr>
        <w:ind w:left="720"/>
      </w:pPr>
    </w:p>
    <w:p w14:paraId="213B5639" w14:textId="6B2E5DB7" w:rsidR="002D34DC" w:rsidRDefault="002D34DC" w:rsidP="002D34DC">
      <w:pPr>
        <w:pStyle w:val="Titre3"/>
      </w:pPr>
      <w:bookmarkStart w:id="15" w:name="_Toc536720244"/>
      <w:r w:rsidRPr="002D34DC">
        <w:t>Vue d'ensemble de la toile SAM:</w:t>
      </w:r>
      <w:bookmarkEnd w:id="15"/>
    </w:p>
    <w:p w14:paraId="41DBBBA8" w14:textId="5D46EB4E" w:rsidR="002D34DC" w:rsidRDefault="008F7518" w:rsidP="00F93D3C">
      <w:pPr>
        <w:numPr>
          <w:ilvl w:val="0"/>
          <w:numId w:val="7"/>
        </w:numPr>
      </w:pPr>
      <w:r w:rsidRPr="008F7518">
        <w:t>My Applications</w:t>
      </w:r>
      <w:r w:rsidR="002D34DC">
        <w:t xml:space="preserve">: différents </w:t>
      </w:r>
      <w:r>
        <w:t>projects</w:t>
      </w:r>
      <w:r w:rsidR="002D34DC">
        <w:t xml:space="preserve"> de topologie</w:t>
      </w:r>
    </w:p>
    <w:p w14:paraId="12D01863" w14:textId="1E49A59D" w:rsidR="002D34DC" w:rsidRDefault="002D34DC" w:rsidP="00F93D3C">
      <w:pPr>
        <w:numPr>
          <w:ilvl w:val="0"/>
          <w:numId w:val="7"/>
        </w:numPr>
      </w:pPr>
      <w:r>
        <w:t xml:space="preserve">1re barre latérale gauche: </w:t>
      </w:r>
      <w:r w:rsidR="008F7518" w:rsidRPr="008F7518">
        <w:t xml:space="preserve">My Applications, Dashboard, Schema Registry, Model Registry, Configuration </w:t>
      </w:r>
      <w:r>
        <w:t>2e barre latérale gauche: différents composants du flux (</w:t>
      </w:r>
      <w:r w:rsidR="008F7518" w:rsidRPr="008F7518">
        <w:t>source, processor, sink</w:t>
      </w:r>
      <w:r>
        <w:t>)</w:t>
      </w:r>
    </w:p>
    <w:p w14:paraId="22210F99" w14:textId="77777777" w:rsidR="002D34DC" w:rsidRDefault="002D34DC" w:rsidP="00F93D3C">
      <w:pPr>
        <w:numPr>
          <w:ilvl w:val="0"/>
          <w:numId w:val="7"/>
        </w:numPr>
      </w:pPr>
      <w:r>
        <w:t>Icône d'engrenage: Configurer les paramètres de topologie</w:t>
      </w:r>
    </w:p>
    <w:p w14:paraId="6CCE1DEE" w14:textId="04BDFBD6" w:rsidR="002D34DC" w:rsidRDefault="002D34DC" w:rsidP="00F93D3C">
      <w:pPr>
        <w:numPr>
          <w:ilvl w:val="0"/>
          <w:numId w:val="7"/>
        </w:numPr>
      </w:pPr>
      <w:r>
        <w:t>Icône d'état: Démarrer ou arrêter la topologie</w:t>
      </w:r>
    </w:p>
    <w:p w14:paraId="5FB2701B" w14:textId="77777777" w:rsidR="008F7518" w:rsidRPr="008F7518" w:rsidRDefault="008F7518" w:rsidP="008F7518">
      <w:pPr>
        <w:pStyle w:val="Titre3"/>
      </w:pPr>
      <w:bookmarkStart w:id="16" w:name="_Toc536720245"/>
      <w:r w:rsidRPr="008F7518">
        <w:t>Vue d'ensemble de la topologie SAM:</w:t>
      </w:r>
      <w:bookmarkEnd w:id="16"/>
    </w:p>
    <w:p w14:paraId="2AFD1B67" w14:textId="77777777" w:rsidR="008F7518" w:rsidRDefault="008F7518" w:rsidP="00F93D3C">
      <w:pPr>
        <w:numPr>
          <w:ilvl w:val="0"/>
          <w:numId w:val="8"/>
        </w:numPr>
      </w:pPr>
      <w:r w:rsidRPr="008F7518">
        <w:rPr>
          <w:b/>
        </w:rPr>
        <w:t xml:space="preserve">TrafficData </w:t>
      </w:r>
      <w:r>
        <w:t>est le nom du composant source, qui extrait les données de la rubrique Kafka «trucking_data_traffic».</w:t>
      </w:r>
    </w:p>
    <w:p w14:paraId="49BB8078" w14:textId="77777777" w:rsidR="008F7518" w:rsidRDefault="008F7518" w:rsidP="00F93D3C">
      <w:pPr>
        <w:numPr>
          <w:ilvl w:val="0"/>
          <w:numId w:val="8"/>
        </w:numPr>
      </w:pPr>
      <w:r w:rsidRPr="008F7518">
        <w:rPr>
          <w:b/>
        </w:rPr>
        <w:t>EnrichedTruckData</w:t>
      </w:r>
      <w:r>
        <w:t xml:space="preserve"> est le nom du composant source, extrait des données de la rubrique Kafka «trucking_data_truck_enriched».</w:t>
      </w:r>
    </w:p>
    <w:p w14:paraId="775D97D0" w14:textId="77777777" w:rsidR="008F7518" w:rsidRDefault="008F7518" w:rsidP="00F93D3C">
      <w:pPr>
        <w:numPr>
          <w:ilvl w:val="0"/>
          <w:numId w:val="8"/>
        </w:numPr>
      </w:pPr>
      <w:r w:rsidRPr="008F7518">
        <w:rPr>
          <w:b/>
        </w:rPr>
        <w:t>JoinStreams</w:t>
      </w:r>
      <w:r>
        <w:t xml:space="preserve"> rejoint les flux «TrafficData» et «EnrichedTruckData» par «routeId».</w:t>
      </w:r>
    </w:p>
    <w:p w14:paraId="2ACD5DAF" w14:textId="77777777" w:rsidR="008F7518" w:rsidRDefault="008F7518" w:rsidP="00F93D3C">
      <w:pPr>
        <w:numPr>
          <w:ilvl w:val="0"/>
          <w:numId w:val="8"/>
        </w:numPr>
      </w:pPr>
      <w:r w:rsidRPr="008F7518">
        <w:rPr>
          <w:b/>
        </w:rPr>
        <w:t>FilterNormalEvents</w:t>
      </w:r>
      <w:r>
        <w:t xml:space="preserve"> vérifie si des types d'événement non «</w:t>
      </w:r>
      <w:r w:rsidRPr="008F7518">
        <w:t xml:space="preserve"> Normal </w:t>
      </w:r>
      <w:r>
        <w:t>» se produisent, puis il les émettra.</w:t>
      </w:r>
    </w:p>
    <w:p w14:paraId="5B4D7159" w14:textId="77777777" w:rsidR="008F7518" w:rsidRDefault="008F7518" w:rsidP="00F93D3C">
      <w:pPr>
        <w:numPr>
          <w:ilvl w:val="0"/>
          <w:numId w:val="8"/>
        </w:numPr>
      </w:pPr>
      <w:r w:rsidRPr="008F7518">
        <w:rPr>
          <w:b/>
        </w:rPr>
        <w:t>TimeSeriesAnalysis</w:t>
      </w:r>
      <w:r>
        <w:t xml:space="preserve"> calcule la moyenne de 10 échantillons de vitesse sur une période de fenêtre de 10 secondes, calcule la somme sur la même période de fenêtre qu'avant pour les périodes brumeuses, pluvieuses, venteuses et eventTime individuellement.</w:t>
      </w:r>
    </w:p>
    <w:p w14:paraId="2E54087D" w14:textId="77777777" w:rsidR="008F7518" w:rsidRDefault="008F7518" w:rsidP="00F93D3C">
      <w:pPr>
        <w:numPr>
          <w:ilvl w:val="0"/>
          <w:numId w:val="8"/>
        </w:numPr>
      </w:pPr>
      <w:proofErr w:type="spellStart"/>
      <w:r w:rsidRPr="008F7518">
        <w:rPr>
          <w:b/>
        </w:rPr>
        <w:t>ToDriverStats</w:t>
      </w:r>
      <w:proofErr w:type="spellEnd"/>
      <w:r>
        <w:t xml:space="preserve"> stocke </w:t>
      </w:r>
      <w:proofErr w:type="spellStart"/>
      <w:r>
        <w:t>l'entrée</w:t>
      </w:r>
      <w:proofErr w:type="spellEnd"/>
      <w:r>
        <w:t xml:space="preserve"> de «TimeSeriesAnalysis»: </w:t>
      </w:r>
      <w:proofErr w:type="spellStart"/>
      <w:r>
        <w:t>driveId</w:t>
      </w:r>
      <w:proofErr w:type="spellEnd"/>
      <w:r>
        <w:t xml:space="preserve">, routeId, </w:t>
      </w:r>
      <w:proofErr w:type="spellStart"/>
      <w:r>
        <w:t>averageSpeed</w:t>
      </w:r>
      <w:proofErr w:type="spellEnd"/>
      <w:r>
        <w:t xml:space="preserve">, </w:t>
      </w:r>
      <w:proofErr w:type="spellStart"/>
      <w:r>
        <w:t>totalFog</w:t>
      </w:r>
      <w:proofErr w:type="spellEnd"/>
      <w:r>
        <w:t xml:space="preserve">, </w:t>
      </w:r>
      <w:proofErr w:type="spellStart"/>
      <w:r>
        <w:t>totalRain</w:t>
      </w:r>
      <w:proofErr w:type="spellEnd"/>
      <w:r>
        <w:t xml:space="preserve">, </w:t>
      </w:r>
      <w:proofErr w:type="spellStart"/>
      <w:r>
        <w:t>totalWind</w:t>
      </w:r>
      <w:proofErr w:type="spellEnd"/>
      <w:r>
        <w:t xml:space="preserve"> et </w:t>
      </w:r>
      <w:proofErr w:type="spellStart"/>
      <w:r>
        <w:t>totalViolations</w:t>
      </w:r>
      <w:proofErr w:type="spellEnd"/>
      <w:r>
        <w:t xml:space="preserve"> dans le sujet Kafka «</w:t>
      </w:r>
      <w:proofErr w:type="spellStart"/>
      <w:r>
        <w:t>trucking_data_driverstats</w:t>
      </w:r>
      <w:proofErr w:type="spellEnd"/>
      <w:r>
        <w:t>».</w:t>
      </w:r>
    </w:p>
    <w:p w14:paraId="0772F4D2" w14:textId="1E7E3F21" w:rsidR="008F7518" w:rsidRDefault="008F7518" w:rsidP="00F93D3C">
      <w:pPr>
        <w:numPr>
          <w:ilvl w:val="0"/>
          <w:numId w:val="8"/>
        </w:numPr>
      </w:pPr>
      <w:proofErr w:type="spellStart"/>
      <w:r w:rsidRPr="008F7518">
        <w:rPr>
          <w:b/>
        </w:rPr>
        <w:t>ToDataJoined</w:t>
      </w:r>
      <w:proofErr w:type="spellEnd"/>
      <w:r>
        <w:t xml:space="preserve"> stocke </w:t>
      </w:r>
      <w:proofErr w:type="spellStart"/>
      <w:r>
        <w:t>l'entrée</w:t>
      </w:r>
      <w:proofErr w:type="spellEnd"/>
      <w:r>
        <w:t xml:space="preserve"> de «FilterNormalEvents»: eventTime, congestionLevel, </w:t>
      </w:r>
      <w:proofErr w:type="spellStart"/>
      <w:r>
        <w:t>truckId</w:t>
      </w:r>
      <w:proofErr w:type="spellEnd"/>
      <w:r>
        <w:t xml:space="preserve">, </w:t>
      </w:r>
      <w:proofErr w:type="spellStart"/>
      <w:r>
        <w:t>driverId</w:t>
      </w:r>
      <w:proofErr w:type="spellEnd"/>
      <w:r>
        <w:t xml:space="preserve">, </w:t>
      </w:r>
      <w:proofErr w:type="spellStart"/>
      <w:r>
        <w:t>driverName</w:t>
      </w:r>
      <w:proofErr w:type="spellEnd"/>
      <w:r>
        <w:t xml:space="preserve">, routeId, </w:t>
      </w:r>
      <w:proofErr w:type="spellStart"/>
      <w:r>
        <w:t>routeName</w:t>
      </w:r>
      <w:proofErr w:type="spellEnd"/>
      <w:r>
        <w:t xml:space="preserve">, latitude, longitude, vitesse, </w:t>
      </w:r>
      <w:proofErr w:type="spellStart"/>
      <w:r>
        <w:t>eventType</w:t>
      </w:r>
      <w:proofErr w:type="spellEnd"/>
      <w:r>
        <w:t>, brumeux, pluvieux et venteux dans le sujet de Kafka «trucking_data_joined».</w:t>
      </w:r>
    </w:p>
    <w:p w14:paraId="6C48A742" w14:textId="77777777" w:rsidR="008F7518" w:rsidRDefault="008F7518" w:rsidP="008F7518"/>
    <w:p w14:paraId="03798100" w14:textId="735AF30A" w:rsidR="008F7518" w:rsidRDefault="008F7518" w:rsidP="008F7518">
      <w:pPr>
        <w:pStyle w:val="Titre2"/>
      </w:pPr>
      <w:bookmarkStart w:id="17" w:name="_Toc536720246"/>
      <w:r w:rsidRPr="008F7518">
        <w:t xml:space="preserve">ÉTAPE 4: VISUALISEZ LE MOTEUR STORM </w:t>
      </w:r>
      <w:r>
        <w:t>DANS SAM</w:t>
      </w:r>
      <w:bookmarkEnd w:id="17"/>
    </w:p>
    <w:p w14:paraId="08904298" w14:textId="30B1FE88" w:rsidR="008F7518" w:rsidRDefault="008F7518" w:rsidP="008F7518">
      <w:pPr>
        <w:ind w:left="360"/>
      </w:pPr>
      <w:r>
        <w:t xml:space="preserve">1. Depuis Ambari, cliquez sur </w:t>
      </w:r>
      <w:r w:rsidRPr="008F7518">
        <w:rPr>
          <w:b/>
        </w:rPr>
        <w:t>Storm&gt; Storm UI</w:t>
      </w:r>
      <w:r>
        <w:t>.</w:t>
      </w:r>
    </w:p>
    <w:p w14:paraId="032AC856" w14:textId="7EB6A184" w:rsidR="008F7518" w:rsidRDefault="008F7518" w:rsidP="008F7518">
      <w:pPr>
        <w:ind w:left="360"/>
        <w:rPr>
          <w:b/>
        </w:rPr>
      </w:pPr>
      <w:r>
        <w:t xml:space="preserve">2. Cliquez sur Nom de la topologie: </w:t>
      </w:r>
      <w:r w:rsidRPr="008F7518">
        <w:rPr>
          <w:b/>
        </w:rPr>
        <w:t>streamline-1-Trucking-IoT-Demo</w:t>
      </w:r>
      <w:r>
        <w:t xml:space="preserve"> sous </w:t>
      </w:r>
      <w:r w:rsidRPr="008F7518">
        <w:rPr>
          <w:b/>
        </w:rPr>
        <w:t>Topology Summary</w:t>
      </w:r>
    </w:p>
    <w:p w14:paraId="5FAC6D83" w14:textId="0676104D" w:rsidR="008F7518" w:rsidRPr="005570A3" w:rsidRDefault="00D8112F" w:rsidP="005570A3">
      <w:pPr>
        <w:ind w:left="360"/>
        <w:rPr>
          <w:noProof/>
        </w:rPr>
      </w:pPr>
      <w:r>
        <w:rPr>
          <w:noProof/>
        </w:rPr>
        <w:lastRenderedPageBreak/>
        <w:pict w14:anchorId="654D86EB">
          <v:shape id="_x0000_s1078" type="#_x0000_t75" style="position:absolute;left:0;text-align:left;margin-left:20.25pt;margin-top:334pt;width:466.5pt;height:289.5pt;z-index:3;visibility:visible;mso-wrap-style:square;mso-position-horizontal:absolute;mso-position-horizontal-relative:text;mso-position-vertical:absolute;mso-position-vertical-relative:text;mso-width-relative:page;mso-height-relative:page">
            <v:imagedata r:id="rId19" o:title=""/>
            <w10:wrap type="square"/>
          </v:shape>
        </w:pict>
      </w:r>
      <w:r w:rsidR="00A91487">
        <w:rPr>
          <w:noProof/>
        </w:rPr>
        <w:pict w14:anchorId="7C8C2B42">
          <v:shape id="_x0000_i1031" type="#_x0000_t75" style="width:468pt;height:321.75pt;visibility:visible;mso-wrap-style:square">
            <v:imagedata r:id="rId20" o:title=""/>
          </v:shape>
        </w:pict>
      </w:r>
      <w:r w:rsidR="008F7518" w:rsidRPr="005570A3">
        <w:t>Vue sur Storm Topology</w:t>
      </w:r>
    </w:p>
    <w:p w14:paraId="41796EC0" w14:textId="4DB3D16D" w:rsidR="008F7518" w:rsidRPr="008F7518" w:rsidRDefault="008F7518" w:rsidP="008F7518"/>
    <w:p w14:paraId="250C4168" w14:textId="5B40B2DB" w:rsidR="005570A3" w:rsidRDefault="005570A3" w:rsidP="005570A3">
      <w:pPr>
        <w:ind w:left="360"/>
      </w:pPr>
      <w:r>
        <w:lastRenderedPageBreak/>
        <w:t>Vous pouvez voir le nombre total de tuples émis (1360) et transférés (1440) après 10m 0 sous les statistiques de topologie pour l'ensemble de la topologie. Vous pouvez également voir des n-uplets individuels émis et transférés pour chaque bec et boulon individuels dans l’augmentation de la topologie. Si nous survolons l'un des becs ou des boulons du graphique, nous pouvons voir la quantité de données traitées et leur temps de latence.</w:t>
      </w:r>
    </w:p>
    <w:p w14:paraId="35DE2C36" w14:textId="77777777" w:rsidR="005570A3" w:rsidRDefault="005570A3" w:rsidP="00F93D3C">
      <w:pPr>
        <w:numPr>
          <w:ilvl w:val="0"/>
          <w:numId w:val="9"/>
        </w:numPr>
      </w:pPr>
      <w:r w:rsidRPr="005570A3">
        <w:t>Topology Summary</w:t>
      </w:r>
    </w:p>
    <w:p w14:paraId="3062BCE5" w14:textId="77777777" w:rsidR="005570A3" w:rsidRDefault="005570A3" w:rsidP="00F93D3C">
      <w:pPr>
        <w:numPr>
          <w:ilvl w:val="0"/>
          <w:numId w:val="9"/>
        </w:numPr>
      </w:pPr>
      <w:r w:rsidRPr="005570A3">
        <w:t>Topology Stats</w:t>
      </w:r>
    </w:p>
    <w:p w14:paraId="42416DFD" w14:textId="77777777" w:rsidR="005570A3" w:rsidRDefault="005570A3" w:rsidP="00F93D3C">
      <w:pPr>
        <w:numPr>
          <w:ilvl w:val="0"/>
          <w:numId w:val="9"/>
        </w:numPr>
      </w:pPr>
      <w:r w:rsidRPr="005570A3">
        <w:t>Topology Static Visualization</w:t>
      </w:r>
    </w:p>
    <w:p w14:paraId="62F84E25" w14:textId="77777777" w:rsidR="005570A3" w:rsidRDefault="005570A3" w:rsidP="00F93D3C">
      <w:pPr>
        <w:numPr>
          <w:ilvl w:val="0"/>
          <w:numId w:val="9"/>
        </w:numPr>
      </w:pPr>
      <w:r w:rsidRPr="005570A3">
        <w:t>Spout</w:t>
      </w:r>
    </w:p>
    <w:p w14:paraId="4A0920EB" w14:textId="77777777" w:rsidR="005570A3" w:rsidRDefault="005570A3" w:rsidP="00F93D3C">
      <w:pPr>
        <w:numPr>
          <w:ilvl w:val="0"/>
          <w:numId w:val="9"/>
        </w:numPr>
      </w:pPr>
      <w:r w:rsidRPr="005570A3">
        <w:t>Bolts</w:t>
      </w:r>
    </w:p>
    <w:p w14:paraId="569F0A46" w14:textId="5C1A7371" w:rsidR="005570A3" w:rsidRDefault="005570A3" w:rsidP="00F93D3C">
      <w:pPr>
        <w:numPr>
          <w:ilvl w:val="0"/>
          <w:numId w:val="9"/>
        </w:numPr>
      </w:pPr>
      <w:r w:rsidRPr="005570A3">
        <w:t>Topology Configuration</w:t>
      </w:r>
    </w:p>
    <w:p w14:paraId="7DCBA7DD" w14:textId="576F0450" w:rsidR="005570A3" w:rsidRDefault="005570A3" w:rsidP="005570A3">
      <w:pPr>
        <w:pStyle w:val="Titre1"/>
      </w:pPr>
      <w:bookmarkStart w:id="18" w:name="_Toc536720247"/>
      <w:r>
        <w:t>RESUME</w:t>
      </w:r>
      <w:bookmarkEnd w:id="18"/>
    </w:p>
    <w:p w14:paraId="5905626E" w14:textId="63267A9F" w:rsidR="005570A3" w:rsidRDefault="005570A3" w:rsidP="005570A3">
      <w:pPr>
        <w:ind w:left="720"/>
      </w:pPr>
      <w:proofErr w:type="spellStart"/>
      <w:r w:rsidRPr="005570A3">
        <w:t>félicitations</w:t>
      </w:r>
      <w:proofErr w:type="spellEnd"/>
      <w:r w:rsidRPr="005570A3">
        <w:t xml:space="preserve">! Vous avez </w:t>
      </w:r>
      <w:proofErr w:type="spellStart"/>
      <w:r w:rsidRPr="005570A3">
        <w:t>déployé</w:t>
      </w:r>
      <w:proofErr w:type="spellEnd"/>
      <w:r w:rsidRPr="005570A3">
        <w:t xml:space="preserve"> la </w:t>
      </w:r>
      <w:proofErr w:type="spellStart"/>
      <w:r w:rsidRPr="005570A3">
        <w:t>démo</w:t>
      </w:r>
      <w:proofErr w:type="spellEnd"/>
      <w:r w:rsidRPr="005570A3">
        <w:t xml:space="preserve"> Trucking IoT qui </w:t>
      </w:r>
      <w:proofErr w:type="spellStart"/>
      <w:r w:rsidRPr="005570A3">
        <w:t>traite</w:t>
      </w:r>
      <w:proofErr w:type="spellEnd"/>
      <w:r w:rsidRPr="005570A3">
        <w:t xml:space="preserve"> les données d'événement de camion en utilisant l'application de flux de données NiFi pour </w:t>
      </w:r>
      <w:proofErr w:type="spellStart"/>
      <w:r w:rsidRPr="005570A3">
        <w:t>séparer</w:t>
      </w:r>
      <w:proofErr w:type="spellEnd"/>
      <w:r w:rsidRPr="005570A3">
        <w:t xml:space="preserve"> les données en deux flux: TruckData et TrafficData. Ces deux flux sont ensuite </w:t>
      </w:r>
      <w:proofErr w:type="spellStart"/>
      <w:r w:rsidRPr="005570A3">
        <w:t>transmis</w:t>
      </w:r>
      <w:proofErr w:type="spellEnd"/>
      <w:r w:rsidRPr="005570A3">
        <w:t xml:space="preserve"> dans deux files </w:t>
      </w:r>
      <w:proofErr w:type="spellStart"/>
      <w:r w:rsidRPr="005570A3">
        <w:t>d'attente</w:t>
      </w:r>
      <w:proofErr w:type="spellEnd"/>
      <w:r w:rsidRPr="005570A3">
        <w:t xml:space="preserve"> </w:t>
      </w:r>
      <w:proofErr w:type="spellStart"/>
      <w:r w:rsidRPr="005570A3">
        <w:t>robustes</w:t>
      </w:r>
      <w:proofErr w:type="spellEnd"/>
      <w:r w:rsidRPr="005570A3">
        <w:t xml:space="preserve"> Kafka </w:t>
      </w:r>
      <w:proofErr w:type="spellStart"/>
      <w:r w:rsidRPr="005570A3">
        <w:t>balisées</w:t>
      </w:r>
      <w:proofErr w:type="spellEnd"/>
      <w:r w:rsidRPr="005570A3">
        <w:t xml:space="preserve"> avec des schémas Schema Registry: trucking_data_traffic et _trucking_data_truck_enriched. La topologie SAM (Stream Analytics Manager) extrait ces données pour </w:t>
      </w:r>
      <w:proofErr w:type="spellStart"/>
      <w:r w:rsidRPr="005570A3">
        <w:t>relier</w:t>
      </w:r>
      <w:proofErr w:type="spellEnd"/>
      <w:r w:rsidRPr="005570A3">
        <w:t xml:space="preserve"> les deux flux (ou flux) par </w:t>
      </w:r>
      <w:proofErr w:type="spellStart"/>
      <w:r w:rsidRPr="005570A3">
        <w:t>routId</w:t>
      </w:r>
      <w:proofErr w:type="spellEnd"/>
      <w:r w:rsidRPr="005570A3">
        <w:t xml:space="preserve"> et </w:t>
      </w:r>
      <w:proofErr w:type="spellStart"/>
      <w:r w:rsidRPr="005570A3">
        <w:t>filtrer</w:t>
      </w:r>
      <w:proofErr w:type="spellEnd"/>
      <w:r w:rsidRPr="005570A3">
        <w:t xml:space="preserve"> les </w:t>
      </w:r>
      <w:proofErr w:type="spellStart"/>
      <w:r w:rsidRPr="005570A3">
        <w:t>événements</w:t>
      </w:r>
      <w:proofErr w:type="spellEnd"/>
      <w:r w:rsidRPr="005570A3">
        <w:t xml:space="preserve"> non normaux qui sont ensuite </w:t>
      </w:r>
      <w:proofErr w:type="spellStart"/>
      <w:r w:rsidRPr="005570A3">
        <w:t>divisés</w:t>
      </w:r>
      <w:proofErr w:type="spellEnd"/>
      <w:r w:rsidRPr="005570A3">
        <w:t xml:space="preserve"> en deux flux. Un flux est </w:t>
      </w:r>
      <w:proofErr w:type="spellStart"/>
      <w:r w:rsidRPr="005570A3">
        <w:t>envoyé</w:t>
      </w:r>
      <w:proofErr w:type="spellEnd"/>
      <w:r w:rsidRPr="005570A3">
        <w:t xml:space="preserve"> </w:t>
      </w:r>
      <w:proofErr w:type="spellStart"/>
      <w:r w:rsidRPr="005570A3">
        <w:t>directement</w:t>
      </w:r>
      <w:proofErr w:type="spellEnd"/>
      <w:r w:rsidRPr="005570A3">
        <w:t xml:space="preserve"> à un </w:t>
      </w:r>
      <w:proofErr w:type="spellStart"/>
      <w:r w:rsidRPr="005570A3">
        <w:t>récepteur</w:t>
      </w:r>
      <w:proofErr w:type="spellEnd"/>
      <w:r w:rsidRPr="005570A3">
        <w:t xml:space="preserve"> Kafka, </w:t>
      </w:r>
      <w:proofErr w:type="spellStart"/>
      <w:r w:rsidRPr="005570A3">
        <w:t>l’autre</w:t>
      </w:r>
      <w:proofErr w:type="spellEnd"/>
      <w:r w:rsidRPr="005570A3">
        <w:t xml:space="preserve"> flux est ensuite </w:t>
      </w:r>
      <w:proofErr w:type="spellStart"/>
      <w:r w:rsidRPr="005570A3">
        <w:t>filtré</w:t>
      </w:r>
      <w:proofErr w:type="spellEnd"/>
      <w:r w:rsidRPr="005570A3">
        <w:t xml:space="preserve"> avec un </w:t>
      </w:r>
      <w:proofErr w:type="spellStart"/>
      <w:r w:rsidRPr="005570A3">
        <w:t>processeur</w:t>
      </w:r>
      <w:proofErr w:type="spellEnd"/>
      <w:r w:rsidRPr="005570A3">
        <w:t xml:space="preserve"> global puis </w:t>
      </w:r>
      <w:proofErr w:type="spellStart"/>
      <w:r w:rsidRPr="005570A3">
        <w:t>envoyé</w:t>
      </w:r>
      <w:proofErr w:type="spellEnd"/>
      <w:r w:rsidRPr="005570A3">
        <w:t xml:space="preserve"> à un autre </w:t>
      </w:r>
      <w:proofErr w:type="spellStart"/>
      <w:r w:rsidRPr="005570A3">
        <w:t>récepteur</w:t>
      </w:r>
      <w:proofErr w:type="spellEnd"/>
      <w:r w:rsidRPr="005570A3">
        <w:t xml:space="preserve"> Kafka.</w:t>
      </w:r>
    </w:p>
    <w:p w14:paraId="563B04D8" w14:textId="77777777" w:rsidR="005570A3" w:rsidRPr="005570A3" w:rsidRDefault="005570A3" w:rsidP="005570A3">
      <w:pPr>
        <w:ind w:left="720"/>
      </w:pPr>
    </w:p>
    <w:sectPr w:rsidR="005570A3" w:rsidRPr="005570A3" w:rsidSect="007F06D1">
      <w:headerReference w:type="default" r:id="rId21"/>
      <w:footerReference w:type="default" r:id="rId22"/>
      <w:headerReference w:type="first" r:id="rId23"/>
      <w:footerReference w:type="first" r:id="rId24"/>
      <w:pgSz w:w="12240" w:h="15840" w:code="1"/>
      <w:pgMar w:top="1440" w:right="1440" w:bottom="1440" w:left="1440" w:header="720" w:footer="1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F15C1" w14:textId="77777777" w:rsidR="00D8112F" w:rsidRDefault="00D8112F">
      <w:pPr>
        <w:spacing w:line="240" w:lineRule="auto"/>
      </w:pPr>
      <w:r>
        <w:separator/>
      </w:r>
    </w:p>
  </w:endnote>
  <w:endnote w:type="continuationSeparator" w:id="0">
    <w:p w14:paraId="622164EE" w14:textId="77777777" w:rsidR="00D8112F" w:rsidRDefault="00D811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4E0E6" w14:textId="77777777" w:rsidR="00B377AA" w:rsidRDefault="00B377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684B3B7" w14:textId="77777777" w:rsidR="00B377AA" w:rsidRDefault="00B377A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2"/>
      <w:gridCol w:w="3162"/>
      <w:gridCol w:w="3162"/>
    </w:tblGrid>
    <w:tr w:rsidR="00B377AA" w14:paraId="2C0ED157" w14:textId="77777777">
      <w:tc>
        <w:tcPr>
          <w:tcW w:w="3162" w:type="dxa"/>
          <w:tcBorders>
            <w:top w:val="nil"/>
            <w:left w:val="nil"/>
            <w:bottom w:val="nil"/>
            <w:right w:val="nil"/>
          </w:tcBorders>
        </w:tcPr>
        <w:p w14:paraId="3A2FE4CB" w14:textId="77777777" w:rsidR="00B377AA" w:rsidRPr="004C03B6" w:rsidRDefault="00D8112F" w:rsidP="00A1525B">
          <w:pPr>
            <w:spacing w:after="240"/>
            <w:ind w:right="360"/>
            <w:rPr>
              <w:lang w:val="fr-CA"/>
            </w:rPr>
          </w:pPr>
          <w:r>
            <w:pict w14:anchorId="6C0B6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7pt;height:45pt">
                <v:imagedata r:id="rId1" o:title="logo-datasoft"/>
              </v:shape>
            </w:pict>
          </w:r>
        </w:p>
      </w:tc>
      <w:tc>
        <w:tcPr>
          <w:tcW w:w="3162" w:type="dxa"/>
          <w:tcBorders>
            <w:top w:val="nil"/>
            <w:left w:val="nil"/>
            <w:bottom w:val="nil"/>
            <w:right w:val="nil"/>
          </w:tcBorders>
        </w:tcPr>
        <w:p w14:paraId="5A691F47" w14:textId="4F3FA0E0" w:rsidR="00B377AA" w:rsidRDefault="00B377AA" w:rsidP="00A1525B">
          <w:pPr>
            <w:spacing w:after="240"/>
            <w:jc w:val="center"/>
          </w:pPr>
          <w:r>
            <w:sym w:font="Symbol" w:char="F0D3"/>
          </w:r>
          <w:fldSimple w:instr=" DOCPROPERTY &quot;Company&quot;  \* MERGEFORMAT ">
            <w:r>
              <w:t>&lt;</w:t>
            </w:r>
            <w:r w:rsidR="008006D6">
              <w:t>tuto</w:t>
            </w:r>
            <w:r w:rsidR="005570A3">
              <w:t>2</w:t>
            </w:r>
            <w:r w:rsidR="008006D6">
              <w:t>_hd</w:t>
            </w:r>
            <w:r w:rsidR="005570A3">
              <w:t>f</w:t>
            </w:r>
            <w:r>
              <w:t xml:space="preserve"> </w:t>
            </w:r>
            <w:r w:rsidRPr="004058E9">
              <w:rPr>
                <w:lang w:val="fr-CA"/>
              </w:rPr>
              <w:t>&gt;</w:t>
            </w:r>
          </w:fldSimple>
        </w:p>
      </w:tc>
      <w:tc>
        <w:tcPr>
          <w:tcW w:w="3162" w:type="dxa"/>
          <w:tcBorders>
            <w:top w:val="nil"/>
            <w:left w:val="nil"/>
            <w:bottom w:val="nil"/>
            <w:right w:val="nil"/>
          </w:tcBorders>
        </w:tcPr>
        <w:p w14:paraId="0DE1D757" w14:textId="77777777" w:rsidR="00B377AA" w:rsidRDefault="00B377AA" w:rsidP="00A1525B">
          <w:pPr>
            <w:spacing w:after="240"/>
            <w:jc w:val="right"/>
          </w:pPr>
          <w:r>
            <w:t xml:space="preserve">Page </w:t>
          </w:r>
          <w:r>
            <w:rPr>
              <w:rStyle w:val="Numrodepage"/>
            </w:rPr>
            <w:fldChar w:fldCharType="begin"/>
          </w:r>
          <w:r>
            <w:rPr>
              <w:rStyle w:val="Numrodepage"/>
            </w:rPr>
            <w:instrText xml:space="preserve"> PAGE </w:instrText>
          </w:r>
          <w:r>
            <w:rPr>
              <w:rStyle w:val="Numrodepage"/>
            </w:rPr>
            <w:fldChar w:fldCharType="separate"/>
          </w:r>
          <w:r w:rsidR="00542A7F">
            <w:rPr>
              <w:rStyle w:val="Numrodepage"/>
              <w:noProof/>
            </w:rPr>
            <w:t>2</w:t>
          </w:r>
          <w:r>
            <w:rPr>
              <w:rStyle w:val="Numrodepage"/>
            </w:rPr>
            <w:fldChar w:fldCharType="end"/>
          </w:r>
          <w:r>
            <w:rPr>
              <w:rStyle w:val="Numrodepage"/>
            </w:rPr>
            <w:t xml:space="preserve"> de </w:t>
          </w:r>
          <w:r>
            <w:rPr>
              <w:rStyle w:val="Numrodepage"/>
            </w:rPr>
            <w:fldChar w:fldCharType="begin"/>
          </w:r>
          <w:r>
            <w:rPr>
              <w:rStyle w:val="Numrodepage"/>
            </w:rPr>
            <w:instrText xml:space="preserve"> NUMPAGES </w:instrText>
          </w:r>
          <w:r>
            <w:rPr>
              <w:rStyle w:val="Numrodepage"/>
            </w:rPr>
            <w:fldChar w:fldCharType="separate"/>
          </w:r>
          <w:r w:rsidR="00542A7F">
            <w:rPr>
              <w:rStyle w:val="Numrodepage"/>
              <w:noProof/>
            </w:rPr>
            <w:t>14</w:t>
          </w:r>
          <w:r>
            <w:rPr>
              <w:rStyle w:val="Numrodepage"/>
            </w:rPr>
            <w:fldChar w:fldCharType="end"/>
          </w:r>
        </w:p>
      </w:tc>
    </w:tr>
  </w:tbl>
  <w:p w14:paraId="4F81BAF0" w14:textId="77777777" w:rsidR="00B377AA" w:rsidRDefault="00B377A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BE6DE" w14:textId="77777777" w:rsidR="00B377AA" w:rsidRDefault="00B377A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FCC78" w14:textId="77777777" w:rsidR="00D8112F" w:rsidRDefault="00D8112F">
      <w:pPr>
        <w:spacing w:line="240" w:lineRule="auto"/>
      </w:pPr>
      <w:r>
        <w:separator/>
      </w:r>
    </w:p>
  </w:footnote>
  <w:footnote w:type="continuationSeparator" w:id="0">
    <w:p w14:paraId="04636595" w14:textId="77777777" w:rsidR="00D8112F" w:rsidRDefault="00D811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06BE" w14:textId="77777777" w:rsidR="00B377AA" w:rsidRDefault="00A91487">
    <w:pPr>
      <w:pStyle w:val="En-tte"/>
    </w:pPr>
    <w:r>
      <w:pict w14:anchorId="43569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129pt">
          <v:imagedata r:id="rId1" o:title="logo-dataso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79"/>
      <w:gridCol w:w="3179"/>
    </w:tblGrid>
    <w:tr w:rsidR="00B377AA" w:rsidRPr="00510EE9" w14:paraId="4C0825BD" w14:textId="77777777">
      <w:tc>
        <w:tcPr>
          <w:tcW w:w="6379" w:type="dxa"/>
        </w:tcPr>
        <w:p w14:paraId="7A9674F8" w14:textId="05F7F3AA" w:rsidR="00B377AA" w:rsidRPr="00510EE9" w:rsidRDefault="00C708C2">
          <w:pPr>
            <w:rPr>
              <w:lang w:val="fr-CA"/>
            </w:rPr>
          </w:pPr>
          <w:r>
            <w:rPr>
              <w:lang w:val="fr-CA"/>
            </w:rPr>
            <w:t>Datasoft-consulting</w:t>
          </w:r>
        </w:p>
      </w:tc>
      <w:tc>
        <w:tcPr>
          <w:tcW w:w="3179" w:type="dxa"/>
        </w:tcPr>
        <w:p w14:paraId="79123F02" w14:textId="77777777" w:rsidR="00B377AA" w:rsidRPr="00510EE9" w:rsidRDefault="00B377AA" w:rsidP="007369A3">
          <w:pPr>
            <w:tabs>
              <w:tab w:val="left" w:pos="1135"/>
            </w:tabs>
            <w:spacing w:before="40"/>
            <w:ind w:right="-14"/>
            <w:jc w:val="right"/>
            <w:rPr>
              <w:lang w:val="fr-CA"/>
            </w:rPr>
          </w:pPr>
          <w:r w:rsidRPr="00510EE9">
            <w:rPr>
              <w:lang w:val="fr-CA"/>
            </w:rPr>
            <w:t>Version</w:t>
          </w:r>
          <w:r>
            <w:rPr>
              <w:lang w:val="fr-CA"/>
            </w:rPr>
            <w:t> :</w:t>
          </w:r>
          <w:r w:rsidRPr="00510EE9">
            <w:rPr>
              <w:lang w:val="fr-CA"/>
            </w:rPr>
            <w:t xml:space="preserve"> </w:t>
          </w:r>
          <w:r w:rsidRPr="00510EE9">
            <w:rPr>
              <w:lang w:val="fr-CA"/>
            </w:rPr>
            <w:fldChar w:fldCharType="begin"/>
          </w:r>
          <w:r w:rsidRPr="00510EE9">
            <w:rPr>
              <w:lang w:val="fr-CA"/>
            </w:rPr>
            <w:instrText xml:space="preserve"> DOCPROPERTY  Version  \* MERGEFORMAT </w:instrText>
          </w:r>
          <w:r w:rsidRPr="00510EE9">
            <w:rPr>
              <w:lang w:val="fr-CA"/>
            </w:rPr>
            <w:fldChar w:fldCharType="separate"/>
          </w:r>
          <w:r>
            <w:rPr>
              <w:lang w:val="fr-CA"/>
            </w:rPr>
            <w:t>&lt;1.0&gt;</w:t>
          </w:r>
          <w:r w:rsidRPr="00510EE9">
            <w:rPr>
              <w:lang w:val="fr-CA"/>
            </w:rPr>
            <w:fldChar w:fldCharType="end"/>
          </w:r>
        </w:p>
      </w:tc>
    </w:tr>
    <w:tr w:rsidR="00B377AA" w:rsidRPr="00510EE9" w14:paraId="0EADE9B7" w14:textId="77777777">
      <w:tc>
        <w:tcPr>
          <w:tcW w:w="6379" w:type="dxa"/>
        </w:tcPr>
        <w:p w14:paraId="6F9CA0CB" w14:textId="07C8839C" w:rsidR="00B377AA" w:rsidRPr="00510EE9" w:rsidRDefault="00C708C2" w:rsidP="00ED7218">
          <w:pPr>
            <w:tabs>
              <w:tab w:val="left" w:pos="1845"/>
            </w:tabs>
            <w:rPr>
              <w:lang w:val="fr-CA"/>
            </w:rPr>
          </w:pPr>
          <w:r>
            <w:rPr>
              <w:lang w:val="fr-CA"/>
            </w:rPr>
            <w:t>Datasoft-consulting</w:t>
          </w:r>
          <w:r w:rsidR="00B377AA">
            <w:rPr>
              <w:lang w:val="fr-CA"/>
            </w:rPr>
            <w:tab/>
          </w:r>
        </w:p>
      </w:tc>
      <w:tc>
        <w:tcPr>
          <w:tcW w:w="3179" w:type="dxa"/>
        </w:tcPr>
        <w:p w14:paraId="66D1837B" w14:textId="1B1A0990" w:rsidR="00B377AA" w:rsidRPr="00510EE9" w:rsidRDefault="00B377AA" w:rsidP="00D57EC8">
          <w:pPr>
            <w:jc w:val="right"/>
            <w:rPr>
              <w:lang w:val="fr-CA"/>
            </w:rPr>
          </w:pPr>
          <w:r w:rsidRPr="00510EE9">
            <w:rPr>
              <w:lang w:val="fr-CA"/>
            </w:rPr>
            <w:t>Date</w:t>
          </w:r>
          <w:r>
            <w:rPr>
              <w:lang w:val="fr-CA"/>
            </w:rPr>
            <w:t> :</w:t>
          </w:r>
          <w:r w:rsidRPr="00510EE9">
            <w:rPr>
              <w:lang w:val="fr-CA"/>
            </w:rPr>
            <w:t xml:space="preserve"> </w:t>
          </w:r>
          <w:r w:rsidRPr="00510EE9">
            <w:rPr>
              <w:lang w:val="fr-CA"/>
            </w:rPr>
            <w:fldChar w:fldCharType="begin"/>
          </w:r>
          <w:r w:rsidRPr="00510EE9">
            <w:rPr>
              <w:lang w:val="fr-CA"/>
            </w:rPr>
            <w:instrText xml:space="preserve"> TIME \@ "yyyy-MM-dd" </w:instrText>
          </w:r>
          <w:r w:rsidRPr="00510EE9">
            <w:rPr>
              <w:lang w:val="fr-CA"/>
            </w:rPr>
            <w:fldChar w:fldCharType="separate"/>
          </w:r>
          <w:r w:rsidR="00A91487">
            <w:rPr>
              <w:noProof/>
              <w:lang w:val="fr-CA"/>
            </w:rPr>
            <w:t>2019-01-31</w:t>
          </w:r>
          <w:r w:rsidRPr="00510EE9">
            <w:rPr>
              <w:lang w:val="fr-CA"/>
            </w:rPr>
            <w:fldChar w:fldCharType="end"/>
          </w:r>
        </w:p>
      </w:tc>
    </w:tr>
  </w:tbl>
  <w:p w14:paraId="40EBD7C3" w14:textId="77777777" w:rsidR="00B377AA" w:rsidRPr="00510EE9" w:rsidRDefault="00B377AA">
    <w:pPr>
      <w:pStyle w:val="En-tte"/>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2A9C3" w14:textId="77777777" w:rsidR="00B377AA" w:rsidRDefault="00B377A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pStyle w:val="Titre1"/>
      <w:lvlText w:val="%1."/>
      <w:legacy w:legacy="1" w:legacySpace="144" w:legacyIndent="0"/>
      <w:lvlJc w:val="left"/>
    </w:lvl>
    <w:lvl w:ilvl="1">
      <w:start w:val="1"/>
      <w:numFmt w:val="decimal"/>
      <w:pStyle w:val="Titre2"/>
      <w:lvlText w:val="%1.%2"/>
      <w:legacy w:legacy="1" w:legacySpace="144" w:legacyIndent="0"/>
      <w:lvlJc w:val="left"/>
    </w:lvl>
    <w:lvl w:ilvl="2">
      <w:start w:val="1"/>
      <w:numFmt w:val="decimal"/>
      <w:pStyle w:val="Titre3"/>
      <w:lvlText w:val="%1.%2.%3"/>
      <w:legacy w:legacy="1" w:legacySpace="144" w:legacyIndent="0"/>
      <w:lvlJc w:val="left"/>
    </w:lvl>
    <w:lvl w:ilvl="3">
      <w:start w:val="1"/>
      <w:numFmt w:val="decimal"/>
      <w:pStyle w:val="Titre4"/>
      <w:lvlText w:val="%1.%2.%3.%4"/>
      <w:legacy w:legacy="1" w:legacySpace="144" w:legacyIndent="0"/>
      <w:lvlJc w:val="left"/>
    </w:lvl>
    <w:lvl w:ilvl="4">
      <w:start w:val="1"/>
      <w:numFmt w:val="decimal"/>
      <w:pStyle w:val="Titre5"/>
      <w:lvlText w:val="%1.%2.%3.%4.%5"/>
      <w:legacy w:legacy="1" w:legacySpace="144" w:legacyIndent="0"/>
      <w:lvlJc w:val="left"/>
    </w:lvl>
    <w:lvl w:ilvl="5">
      <w:start w:val="1"/>
      <w:numFmt w:val="decimal"/>
      <w:pStyle w:val="Titre6"/>
      <w:lvlText w:val="%1.%2.%3.%4.%5.%6"/>
      <w:legacy w:legacy="1" w:legacySpace="144" w:legacyIndent="0"/>
      <w:lvlJc w:val="left"/>
    </w:lvl>
    <w:lvl w:ilvl="6">
      <w:start w:val="1"/>
      <w:numFmt w:val="decimal"/>
      <w:pStyle w:val="Titre7"/>
      <w:lvlText w:val="%1.%2.%3.%4.%5.%6.%7"/>
      <w:legacy w:legacy="1" w:legacySpace="144" w:legacyIndent="0"/>
      <w:lvlJc w:val="left"/>
    </w:lvl>
    <w:lvl w:ilvl="7">
      <w:start w:val="1"/>
      <w:numFmt w:val="decimal"/>
      <w:pStyle w:val="Titre8"/>
      <w:lvlText w:val="%1.%2.%3.%4.%5.%6.%7.%8"/>
      <w:legacy w:legacy="1" w:legacySpace="144" w:legacyIndent="0"/>
      <w:lvlJc w:val="left"/>
    </w:lvl>
    <w:lvl w:ilvl="8">
      <w:start w:val="1"/>
      <w:numFmt w:val="decimal"/>
      <w:pStyle w:val="Titre9"/>
      <w:lvlText w:val="%1.%2.%3.%4.%5.%6.%7.%8.%9"/>
      <w:legacy w:legacy="1" w:legacySpace="144" w:legacyIndent="0"/>
      <w:lvlJc w:val="left"/>
    </w:lvl>
  </w:abstractNum>
  <w:abstractNum w:abstractNumId="1" w15:restartNumberingAfterBreak="0">
    <w:nsid w:val="09D260FB"/>
    <w:multiLevelType w:val="hybridMultilevel"/>
    <w:tmpl w:val="309A0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920538"/>
    <w:multiLevelType w:val="multilevel"/>
    <w:tmpl w:val="B8FE98C0"/>
    <w:lvl w:ilvl="0">
      <w:start w:val="1"/>
      <w:numFmt w:val="bullet"/>
      <w:pStyle w:val="Bullet"/>
      <w:lvlText w:val=""/>
      <w:lvlJc w:val="left"/>
      <w:pPr>
        <w:tabs>
          <w:tab w:val="num" w:pos="360"/>
        </w:tabs>
        <w:ind w:left="360" w:hanging="360"/>
      </w:pPr>
      <w:rPr>
        <w:rFonts w:ascii="Wingdings" w:hAnsi="Wingdings"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 w15:restartNumberingAfterBreak="0">
    <w:nsid w:val="28F45AD4"/>
    <w:multiLevelType w:val="hybridMultilevel"/>
    <w:tmpl w:val="A476CDA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44D0271A"/>
    <w:multiLevelType w:val="multilevel"/>
    <w:tmpl w:val="1B56F9A6"/>
    <w:lvl w:ilvl="0">
      <w:start w:val="1"/>
      <w:numFmt w:val="decimal"/>
      <w:pStyle w:val="Titre1Numrot"/>
      <w:lvlText w:val="%1"/>
      <w:lvlJc w:val="left"/>
      <w:pPr>
        <w:tabs>
          <w:tab w:val="num" w:pos="1065"/>
        </w:tabs>
        <w:ind w:left="1065" w:hanging="705"/>
      </w:pPr>
      <w:rPr>
        <w:rFonts w:hint="default"/>
      </w:rPr>
    </w:lvl>
    <w:lvl w:ilvl="1">
      <w:start w:val="1"/>
      <w:numFmt w:val="upperRoman"/>
      <w:lvlText w:val="%2"/>
      <w:lvlJc w:val="left"/>
      <w:pPr>
        <w:tabs>
          <w:tab w:val="num" w:pos="1065"/>
        </w:tabs>
        <w:ind w:left="1065" w:hanging="70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5" w15:restartNumberingAfterBreak="0">
    <w:nsid w:val="48A36170"/>
    <w:multiLevelType w:val="hybridMultilevel"/>
    <w:tmpl w:val="B9A6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CF82B2F"/>
    <w:multiLevelType w:val="hybridMultilevel"/>
    <w:tmpl w:val="BD7CB17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6FD46C8B"/>
    <w:multiLevelType w:val="hybridMultilevel"/>
    <w:tmpl w:val="ACF026D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780F28F9"/>
    <w:multiLevelType w:val="hybridMultilevel"/>
    <w:tmpl w:val="2478909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8"/>
  </w:num>
  <w:num w:numId="6">
    <w:abstractNumId w:val="7"/>
  </w:num>
  <w:num w:numId="7">
    <w:abstractNumId w:val="5"/>
  </w:num>
  <w:num w:numId="8">
    <w:abstractNumId w:val="1"/>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708D"/>
    <w:rsid w:val="000064E1"/>
    <w:rsid w:val="00007665"/>
    <w:rsid w:val="00010BFA"/>
    <w:rsid w:val="0002126E"/>
    <w:rsid w:val="00021288"/>
    <w:rsid w:val="00027C95"/>
    <w:rsid w:val="00040109"/>
    <w:rsid w:val="00057127"/>
    <w:rsid w:val="00060AD8"/>
    <w:rsid w:val="00060BB2"/>
    <w:rsid w:val="000634B0"/>
    <w:rsid w:val="00081056"/>
    <w:rsid w:val="00085909"/>
    <w:rsid w:val="0009602B"/>
    <w:rsid w:val="000A1B0C"/>
    <w:rsid w:val="000A3A06"/>
    <w:rsid w:val="000B4140"/>
    <w:rsid w:val="000B7FFD"/>
    <w:rsid w:val="000D7B30"/>
    <w:rsid w:val="000E221D"/>
    <w:rsid w:val="000E7E15"/>
    <w:rsid w:val="001052CA"/>
    <w:rsid w:val="00112B54"/>
    <w:rsid w:val="00121712"/>
    <w:rsid w:val="00121C8B"/>
    <w:rsid w:val="00127A49"/>
    <w:rsid w:val="00135E69"/>
    <w:rsid w:val="00137DE7"/>
    <w:rsid w:val="0014034D"/>
    <w:rsid w:val="001404C3"/>
    <w:rsid w:val="00141185"/>
    <w:rsid w:val="00144244"/>
    <w:rsid w:val="00160784"/>
    <w:rsid w:val="00163818"/>
    <w:rsid w:val="00193192"/>
    <w:rsid w:val="00197474"/>
    <w:rsid w:val="001B0D11"/>
    <w:rsid w:val="001B362A"/>
    <w:rsid w:val="001B3DEA"/>
    <w:rsid w:val="001C7406"/>
    <w:rsid w:val="001D1D87"/>
    <w:rsid w:val="001E0130"/>
    <w:rsid w:val="001E1509"/>
    <w:rsid w:val="001F0719"/>
    <w:rsid w:val="001F19F8"/>
    <w:rsid w:val="00204291"/>
    <w:rsid w:val="00232517"/>
    <w:rsid w:val="00232817"/>
    <w:rsid w:val="00234337"/>
    <w:rsid w:val="00237F2C"/>
    <w:rsid w:val="002530A6"/>
    <w:rsid w:val="0027454C"/>
    <w:rsid w:val="002769C1"/>
    <w:rsid w:val="00277DA1"/>
    <w:rsid w:val="0029514A"/>
    <w:rsid w:val="002957DF"/>
    <w:rsid w:val="002A2C28"/>
    <w:rsid w:val="002A5016"/>
    <w:rsid w:val="002C3236"/>
    <w:rsid w:val="002D1F02"/>
    <w:rsid w:val="002D34DC"/>
    <w:rsid w:val="002E2AAC"/>
    <w:rsid w:val="002F6EAA"/>
    <w:rsid w:val="00312D33"/>
    <w:rsid w:val="00316C74"/>
    <w:rsid w:val="00316E81"/>
    <w:rsid w:val="00322367"/>
    <w:rsid w:val="00326FA9"/>
    <w:rsid w:val="003418C4"/>
    <w:rsid w:val="00347FB7"/>
    <w:rsid w:val="00354D56"/>
    <w:rsid w:val="00357487"/>
    <w:rsid w:val="00364501"/>
    <w:rsid w:val="003912A6"/>
    <w:rsid w:val="00393B81"/>
    <w:rsid w:val="003A53AC"/>
    <w:rsid w:val="003B0F31"/>
    <w:rsid w:val="003E5D52"/>
    <w:rsid w:val="003E7613"/>
    <w:rsid w:val="003F010B"/>
    <w:rsid w:val="003F61F0"/>
    <w:rsid w:val="004058E9"/>
    <w:rsid w:val="00407DED"/>
    <w:rsid w:val="00413EE2"/>
    <w:rsid w:val="00416963"/>
    <w:rsid w:val="00421E3B"/>
    <w:rsid w:val="00427B7D"/>
    <w:rsid w:val="00430AE5"/>
    <w:rsid w:val="00433753"/>
    <w:rsid w:val="00447FDD"/>
    <w:rsid w:val="004809AD"/>
    <w:rsid w:val="00483A53"/>
    <w:rsid w:val="00486ACA"/>
    <w:rsid w:val="00492D1F"/>
    <w:rsid w:val="004A08D9"/>
    <w:rsid w:val="004A6E55"/>
    <w:rsid w:val="004C03B6"/>
    <w:rsid w:val="004C3BF2"/>
    <w:rsid w:val="004E4706"/>
    <w:rsid w:val="004F48AB"/>
    <w:rsid w:val="00504BFA"/>
    <w:rsid w:val="00510EE9"/>
    <w:rsid w:val="00521D33"/>
    <w:rsid w:val="00542A7F"/>
    <w:rsid w:val="0055148A"/>
    <w:rsid w:val="00551540"/>
    <w:rsid w:val="00554365"/>
    <w:rsid w:val="005570A3"/>
    <w:rsid w:val="00557718"/>
    <w:rsid w:val="00560F98"/>
    <w:rsid w:val="005614B1"/>
    <w:rsid w:val="005640D7"/>
    <w:rsid w:val="00586136"/>
    <w:rsid w:val="00594F1B"/>
    <w:rsid w:val="00594FD9"/>
    <w:rsid w:val="005A4528"/>
    <w:rsid w:val="005B0276"/>
    <w:rsid w:val="005C10A5"/>
    <w:rsid w:val="005C57A8"/>
    <w:rsid w:val="005D2053"/>
    <w:rsid w:val="005D2135"/>
    <w:rsid w:val="0062074F"/>
    <w:rsid w:val="006319D0"/>
    <w:rsid w:val="006529F2"/>
    <w:rsid w:val="0065708D"/>
    <w:rsid w:val="006616C8"/>
    <w:rsid w:val="00662D79"/>
    <w:rsid w:val="00665C4D"/>
    <w:rsid w:val="00675D66"/>
    <w:rsid w:val="00683C34"/>
    <w:rsid w:val="006908D5"/>
    <w:rsid w:val="00695AA5"/>
    <w:rsid w:val="006B212D"/>
    <w:rsid w:val="006B2A08"/>
    <w:rsid w:val="006C5355"/>
    <w:rsid w:val="006E3C30"/>
    <w:rsid w:val="006F1BAD"/>
    <w:rsid w:val="006F669C"/>
    <w:rsid w:val="0071094E"/>
    <w:rsid w:val="007148D2"/>
    <w:rsid w:val="0071632F"/>
    <w:rsid w:val="00735D78"/>
    <w:rsid w:val="0073600F"/>
    <w:rsid w:val="007366D6"/>
    <w:rsid w:val="007369A3"/>
    <w:rsid w:val="00740CBE"/>
    <w:rsid w:val="00753BEA"/>
    <w:rsid w:val="0075436D"/>
    <w:rsid w:val="007644A9"/>
    <w:rsid w:val="00766DB2"/>
    <w:rsid w:val="00772067"/>
    <w:rsid w:val="00786BCD"/>
    <w:rsid w:val="00793D6C"/>
    <w:rsid w:val="007B48AA"/>
    <w:rsid w:val="007B5D94"/>
    <w:rsid w:val="007C0731"/>
    <w:rsid w:val="007C3C91"/>
    <w:rsid w:val="007C73B6"/>
    <w:rsid w:val="007D3096"/>
    <w:rsid w:val="007E4E5C"/>
    <w:rsid w:val="007F03FB"/>
    <w:rsid w:val="007F06D1"/>
    <w:rsid w:val="008006D6"/>
    <w:rsid w:val="00806DBF"/>
    <w:rsid w:val="00807342"/>
    <w:rsid w:val="00811F74"/>
    <w:rsid w:val="00821109"/>
    <w:rsid w:val="00825018"/>
    <w:rsid w:val="0085035F"/>
    <w:rsid w:val="00874FCA"/>
    <w:rsid w:val="00893896"/>
    <w:rsid w:val="00896DC9"/>
    <w:rsid w:val="008A5137"/>
    <w:rsid w:val="008C72B7"/>
    <w:rsid w:val="008E53AA"/>
    <w:rsid w:val="008F14D8"/>
    <w:rsid w:val="008F7518"/>
    <w:rsid w:val="009024E3"/>
    <w:rsid w:val="00913685"/>
    <w:rsid w:val="00920B8F"/>
    <w:rsid w:val="00921293"/>
    <w:rsid w:val="00931FC5"/>
    <w:rsid w:val="00955AAE"/>
    <w:rsid w:val="00960E88"/>
    <w:rsid w:val="00961FE7"/>
    <w:rsid w:val="0096543C"/>
    <w:rsid w:val="00976E8F"/>
    <w:rsid w:val="009778FD"/>
    <w:rsid w:val="0098586E"/>
    <w:rsid w:val="009936EC"/>
    <w:rsid w:val="009A5FF4"/>
    <w:rsid w:val="009B20D7"/>
    <w:rsid w:val="009D40FE"/>
    <w:rsid w:val="009D51EB"/>
    <w:rsid w:val="009E0958"/>
    <w:rsid w:val="009F4631"/>
    <w:rsid w:val="00A000C5"/>
    <w:rsid w:val="00A00ED6"/>
    <w:rsid w:val="00A11211"/>
    <w:rsid w:val="00A1525B"/>
    <w:rsid w:val="00A25BE2"/>
    <w:rsid w:val="00A352DE"/>
    <w:rsid w:val="00A36BB5"/>
    <w:rsid w:val="00A43640"/>
    <w:rsid w:val="00A768CF"/>
    <w:rsid w:val="00A817D4"/>
    <w:rsid w:val="00A841A6"/>
    <w:rsid w:val="00A91487"/>
    <w:rsid w:val="00A9624D"/>
    <w:rsid w:val="00AA12AC"/>
    <w:rsid w:val="00AA1D10"/>
    <w:rsid w:val="00AB3E9B"/>
    <w:rsid w:val="00AB5F76"/>
    <w:rsid w:val="00AC754E"/>
    <w:rsid w:val="00AE3812"/>
    <w:rsid w:val="00B033D6"/>
    <w:rsid w:val="00B12A69"/>
    <w:rsid w:val="00B2202B"/>
    <w:rsid w:val="00B2355A"/>
    <w:rsid w:val="00B267E3"/>
    <w:rsid w:val="00B377AA"/>
    <w:rsid w:val="00B53C74"/>
    <w:rsid w:val="00B56C3C"/>
    <w:rsid w:val="00B571FB"/>
    <w:rsid w:val="00B633A5"/>
    <w:rsid w:val="00B6612F"/>
    <w:rsid w:val="00B67ED7"/>
    <w:rsid w:val="00B70FB2"/>
    <w:rsid w:val="00B8261B"/>
    <w:rsid w:val="00B84841"/>
    <w:rsid w:val="00B870EB"/>
    <w:rsid w:val="00B919B0"/>
    <w:rsid w:val="00BB1527"/>
    <w:rsid w:val="00BB7AFC"/>
    <w:rsid w:val="00BC3301"/>
    <w:rsid w:val="00BC7821"/>
    <w:rsid w:val="00BD24B6"/>
    <w:rsid w:val="00C00D69"/>
    <w:rsid w:val="00C0299A"/>
    <w:rsid w:val="00C10627"/>
    <w:rsid w:val="00C131C9"/>
    <w:rsid w:val="00C44D9C"/>
    <w:rsid w:val="00C459D3"/>
    <w:rsid w:val="00C5298B"/>
    <w:rsid w:val="00C708C2"/>
    <w:rsid w:val="00C729DD"/>
    <w:rsid w:val="00C825FC"/>
    <w:rsid w:val="00C859A3"/>
    <w:rsid w:val="00C94905"/>
    <w:rsid w:val="00CA263D"/>
    <w:rsid w:val="00CC003B"/>
    <w:rsid w:val="00CC26E5"/>
    <w:rsid w:val="00CF241D"/>
    <w:rsid w:val="00CF792D"/>
    <w:rsid w:val="00D31749"/>
    <w:rsid w:val="00D37376"/>
    <w:rsid w:val="00D41CE4"/>
    <w:rsid w:val="00D562F9"/>
    <w:rsid w:val="00D57EC8"/>
    <w:rsid w:val="00D6459B"/>
    <w:rsid w:val="00D8112F"/>
    <w:rsid w:val="00DA4F67"/>
    <w:rsid w:val="00DA6BDA"/>
    <w:rsid w:val="00DC4527"/>
    <w:rsid w:val="00DD4290"/>
    <w:rsid w:val="00DF6AAC"/>
    <w:rsid w:val="00E41221"/>
    <w:rsid w:val="00E606AE"/>
    <w:rsid w:val="00E665E5"/>
    <w:rsid w:val="00E70500"/>
    <w:rsid w:val="00E70AE9"/>
    <w:rsid w:val="00E81285"/>
    <w:rsid w:val="00E909B7"/>
    <w:rsid w:val="00E91C89"/>
    <w:rsid w:val="00E95880"/>
    <w:rsid w:val="00EA1297"/>
    <w:rsid w:val="00EA506D"/>
    <w:rsid w:val="00EB76D9"/>
    <w:rsid w:val="00EC1CDF"/>
    <w:rsid w:val="00ED169B"/>
    <w:rsid w:val="00ED7218"/>
    <w:rsid w:val="00ED7A6A"/>
    <w:rsid w:val="00EE09A6"/>
    <w:rsid w:val="00EE54A7"/>
    <w:rsid w:val="00EF6889"/>
    <w:rsid w:val="00F06D0C"/>
    <w:rsid w:val="00F15A2A"/>
    <w:rsid w:val="00F34C79"/>
    <w:rsid w:val="00F6764B"/>
    <w:rsid w:val="00F72F3C"/>
    <w:rsid w:val="00F8304B"/>
    <w:rsid w:val="00F86428"/>
    <w:rsid w:val="00F93D3C"/>
    <w:rsid w:val="00F959F2"/>
    <w:rsid w:val="00FA740D"/>
    <w:rsid w:val="00FB2741"/>
    <w:rsid w:val="00FB3B21"/>
    <w:rsid w:val="00FB6499"/>
    <w:rsid w:val="00FD7808"/>
    <w:rsid w:val="00FE1C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DD36E9"/>
  <w15:chartTrackingRefBased/>
  <w15:docId w15:val="{2E5B2793-234C-45F3-8000-511B709DA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widowControl w:val="0"/>
      <w:spacing w:line="240" w:lineRule="atLeast"/>
    </w:pPr>
    <w:rPr>
      <w:lang w:val="en-US" w:eastAsia="en-US"/>
    </w:rPr>
  </w:style>
  <w:style w:type="paragraph" w:styleId="Titre1">
    <w:name w:val="heading 1"/>
    <w:basedOn w:val="Normal"/>
    <w:next w:val="Normal"/>
    <w:qFormat/>
    <w:pPr>
      <w:keepNext/>
      <w:numPr>
        <w:numId w:val="1"/>
      </w:numPr>
      <w:spacing w:before="120" w:after="60"/>
      <w:outlineLvl w:val="0"/>
    </w:pPr>
    <w:rPr>
      <w:rFonts w:ascii="Arial" w:hAnsi="Arial"/>
      <w:b/>
      <w:sz w:val="24"/>
    </w:rPr>
  </w:style>
  <w:style w:type="paragraph" w:styleId="Titre2">
    <w:name w:val="heading 2"/>
    <w:basedOn w:val="Titre1"/>
    <w:next w:val="Normal"/>
    <w:qFormat/>
    <w:pPr>
      <w:numPr>
        <w:ilvl w:val="1"/>
      </w:numPr>
      <w:outlineLvl w:val="1"/>
    </w:pPr>
    <w:rPr>
      <w:sz w:val="20"/>
    </w:rPr>
  </w:style>
  <w:style w:type="paragraph" w:styleId="Titre3">
    <w:name w:val="heading 3"/>
    <w:basedOn w:val="Titre1"/>
    <w:next w:val="Normal"/>
    <w:qFormat/>
    <w:pPr>
      <w:numPr>
        <w:ilvl w:val="2"/>
      </w:numPr>
      <w:outlineLvl w:val="2"/>
    </w:pPr>
    <w:rPr>
      <w:b w:val="0"/>
      <w:i/>
      <w:sz w:val="20"/>
    </w:rPr>
  </w:style>
  <w:style w:type="paragraph" w:styleId="Titre4">
    <w:name w:val="heading 4"/>
    <w:basedOn w:val="Titre1"/>
    <w:next w:val="Normal"/>
    <w:qFormat/>
    <w:pPr>
      <w:numPr>
        <w:ilvl w:val="3"/>
      </w:numPr>
      <w:outlineLvl w:val="3"/>
    </w:pPr>
    <w:rPr>
      <w:b w:val="0"/>
      <w:sz w:val="20"/>
    </w:rPr>
  </w:style>
  <w:style w:type="paragraph" w:styleId="Titre5">
    <w:name w:val="heading 5"/>
    <w:basedOn w:val="Normal"/>
    <w:next w:val="Normal"/>
    <w:qFormat/>
    <w:pPr>
      <w:numPr>
        <w:ilvl w:val="4"/>
        <w:numId w:val="1"/>
      </w:numPr>
      <w:spacing w:before="240" w:after="60"/>
      <w:ind w:left="2880"/>
      <w:outlineLvl w:val="4"/>
    </w:pPr>
    <w:rPr>
      <w:sz w:val="22"/>
    </w:rPr>
  </w:style>
  <w:style w:type="paragraph" w:styleId="Titre6">
    <w:name w:val="heading 6"/>
    <w:aliases w:val="Annexe 1,Annexe 11,Annexe 12,Annexe 13,Annexe 14,Annexe 15,Annexe 16,Annexe 17"/>
    <w:basedOn w:val="Normal"/>
    <w:next w:val="Normal"/>
    <w:qFormat/>
    <w:pPr>
      <w:numPr>
        <w:ilvl w:val="5"/>
        <w:numId w:val="1"/>
      </w:numPr>
      <w:spacing w:before="240" w:after="60"/>
      <w:ind w:left="2880"/>
      <w:outlineLvl w:val="5"/>
    </w:pPr>
    <w:rPr>
      <w:i/>
      <w:sz w:val="22"/>
    </w:rPr>
  </w:style>
  <w:style w:type="paragraph" w:styleId="Titre7">
    <w:name w:val="heading 7"/>
    <w:aliases w:val="Annexe 2,Annexe 21,Annexe 22,Annexe 23,Annexe 24,Annexe 25,Annexe 26,Annexe 27"/>
    <w:basedOn w:val="Normal"/>
    <w:next w:val="Normal"/>
    <w:qFormat/>
    <w:pPr>
      <w:numPr>
        <w:ilvl w:val="6"/>
        <w:numId w:val="1"/>
      </w:numPr>
      <w:spacing w:before="240" w:after="60"/>
      <w:ind w:left="2880"/>
      <w:outlineLvl w:val="6"/>
    </w:pPr>
  </w:style>
  <w:style w:type="paragraph" w:styleId="Titre8">
    <w:name w:val="heading 8"/>
    <w:aliases w:val="Annexe 3,Annexe 31,Annexe 32,Annexe 33,Annexe 34,Annexe 35,Annexe 36,Annexe 37"/>
    <w:basedOn w:val="Normal"/>
    <w:next w:val="Normal"/>
    <w:qFormat/>
    <w:pPr>
      <w:numPr>
        <w:ilvl w:val="7"/>
        <w:numId w:val="1"/>
      </w:numPr>
      <w:spacing w:before="240" w:after="60"/>
      <w:ind w:left="2880"/>
      <w:outlineLvl w:val="7"/>
    </w:pPr>
    <w:rPr>
      <w:i/>
    </w:rPr>
  </w:style>
  <w:style w:type="paragraph" w:styleId="Titre9">
    <w:name w:val="heading 9"/>
    <w:aliases w:val="Annexe 4,Annexe 41,Annexe 42,Annexe 43,Annexe 44,Annexe 45,Annexe 46,Annexe 47,Titre 10"/>
    <w:basedOn w:val="Normal"/>
    <w:next w:val="Normal"/>
    <w:qFormat/>
    <w:pPr>
      <w:numPr>
        <w:ilvl w:val="8"/>
        <w:numId w:val="1"/>
      </w:numPr>
      <w:spacing w:before="240" w:after="60"/>
      <w:ind w:left="288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2">
    <w:name w:val="Paragraph2"/>
    <w:basedOn w:val="Normal"/>
    <w:pPr>
      <w:spacing w:before="80"/>
      <w:ind w:left="720"/>
      <w:jc w:val="both"/>
    </w:pPr>
    <w:rPr>
      <w:color w:val="000000"/>
      <w:lang w:val="en-AU"/>
    </w:rPr>
  </w:style>
  <w:style w:type="paragraph" w:styleId="Titre">
    <w:name w:val="Title"/>
    <w:basedOn w:val="Normal"/>
    <w:next w:val="Normal"/>
    <w:qFormat/>
    <w:pPr>
      <w:spacing w:line="240" w:lineRule="auto"/>
      <w:jc w:val="center"/>
    </w:pPr>
    <w:rPr>
      <w:rFonts w:ascii="Arial" w:hAnsi="Arial"/>
      <w:b/>
      <w:sz w:val="36"/>
    </w:rPr>
  </w:style>
  <w:style w:type="paragraph" w:styleId="Sous-titre">
    <w:name w:val="Subtitle"/>
    <w:basedOn w:val="Normal"/>
    <w:qFormat/>
    <w:pPr>
      <w:spacing w:after="60"/>
      <w:jc w:val="center"/>
    </w:pPr>
    <w:rPr>
      <w:rFonts w:ascii="Arial" w:hAnsi="Arial"/>
      <w:i/>
      <w:sz w:val="36"/>
      <w:lang w:val="en-AU"/>
    </w:rPr>
  </w:style>
  <w:style w:type="paragraph" w:styleId="Retraitnormal">
    <w:name w:val="Normal Indent"/>
    <w:basedOn w:val="Normal"/>
    <w:pPr>
      <w:ind w:left="900" w:hanging="900"/>
    </w:pPr>
  </w:style>
  <w:style w:type="paragraph" w:styleId="TM1">
    <w:name w:val="toc 1"/>
    <w:basedOn w:val="Normal"/>
    <w:next w:val="Normal"/>
    <w:uiPriority w:val="39"/>
    <w:pPr>
      <w:tabs>
        <w:tab w:val="right" w:pos="9360"/>
      </w:tabs>
      <w:spacing w:before="240" w:after="60"/>
      <w:ind w:right="720"/>
    </w:pPr>
  </w:style>
  <w:style w:type="paragraph" w:styleId="TM2">
    <w:name w:val="toc 2"/>
    <w:basedOn w:val="Normal"/>
    <w:next w:val="Normal"/>
    <w:uiPriority w:val="39"/>
    <w:pPr>
      <w:tabs>
        <w:tab w:val="right" w:pos="9360"/>
      </w:tabs>
      <w:ind w:left="432" w:right="720"/>
    </w:pPr>
  </w:style>
  <w:style w:type="paragraph" w:styleId="TM3">
    <w:name w:val="toc 3"/>
    <w:basedOn w:val="Normal"/>
    <w:next w:val="Normal"/>
    <w:uiPriority w:val="39"/>
    <w:pPr>
      <w:tabs>
        <w:tab w:val="left" w:pos="1600"/>
        <w:tab w:val="right" w:pos="9360"/>
      </w:tabs>
      <w:ind w:left="990"/>
    </w:pPr>
    <w:rPr>
      <w:noProof/>
      <w:szCs w:val="24"/>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customStyle="1" w:styleId="MainTitle">
    <w:name w:val="Main Title"/>
    <w:basedOn w:val="Normal"/>
    <w:pPr>
      <w:spacing w:before="480" w:after="60" w:line="240" w:lineRule="auto"/>
      <w:jc w:val="center"/>
    </w:pPr>
    <w:rPr>
      <w:rFonts w:ascii="Arial" w:hAnsi="Arial"/>
      <w:b/>
      <w:kern w:val="28"/>
      <w:sz w:val="32"/>
    </w:rPr>
  </w:style>
  <w:style w:type="paragraph" w:customStyle="1" w:styleId="Bullet1">
    <w:name w:val="Bullet1"/>
    <w:basedOn w:val="Normal"/>
    <w:pPr>
      <w:ind w:left="720" w:hanging="432"/>
    </w:pPr>
  </w:style>
  <w:style w:type="paragraph" w:customStyle="1" w:styleId="Tabletext">
    <w:name w:val="Tabletext"/>
    <w:basedOn w:val="Normal"/>
    <w:pPr>
      <w:keepLines/>
      <w:spacing w:after="120"/>
    </w:pPr>
  </w:style>
  <w:style w:type="paragraph" w:styleId="Corpsdetexte">
    <w:name w:val="Body Text"/>
    <w:basedOn w:val="Normal"/>
    <w:pPr>
      <w:keepLines/>
      <w:spacing w:after="120"/>
      <w:ind w:left="720"/>
    </w:pPr>
  </w:style>
  <w:style w:type="paragraph" w:customStyle="1" w:styleId="Bullet2">
    <w:name w:val="Bullet2"/>
    <w:basedOn w:val="Normal"/>
    <w:pPr>
      <w:ind w:left="1440" w:hanging="360"/>
    </w:pPr>
    <w:rPr>
      <w:color w:val="000080"/>
    </w:rPr>
  </w:style>
  <w:style w:type="paragraph" w:styleId="Explorateurdedocuments">
    <w:name w:val="Document Map"/>
    <w:basedOn w:val="Normal"/>
    <w:semiHidden/>
    <w:pPr>
      <w:shd w:val="clear" w:color="auto" w:fill="000080"/>
    </w:pPr>
    <w:rPr>
      <w:rFonts w:ascii="Tahoma" w:hAnsi="Tahoma"/>
    </w:rPr>
  </w:style>
  <w:style w:type="character" w:styleId="Appelnotedebasdep">
    <w:name w:val="footnote reference"/>
    <w:semiHidden/>
    <w:rPr>
      <w:sz w:val="20"/>
      <w:vertAlign w:val="superscript"/>
    </w:rPr>
  </w:style>
  <w:style w:type="paragraph" w:styleId="Notedebasdepage">
    <w:name w:val="footnote text"/>
    <w:basedOn w:val="Normal"/>
    <w:semiHidden/>
    <w:pPr>
      <w:keepNext/>
      <w:keepLines/>
      <w:pBdr>
        <w:bottom w:val="single" w:sz="6" w:space="0" w:color="000000"/>
      </w:pBdr>
      <w:spacing w:before="40" w:after="40"/>
      <w:ind w:left="360" w:hanging="360"/>
    </w:pPr>
    <w:rPr>
      <w:rFonts w:ascii="Helvetica" w:hAnsi="Helvetica"/>
      <w:sz w:val="16"/>
    </w:rPr>
  </w:style>
  <w:style w:type="paragraph" w:customStyle="1" w:styleId="Paragraph1">
    <w:name w:val="Paragraph1"/>
    <w:basedOn w:val="Normal"/>
    <w:pPr>
      <w:spacing w:before="80" w:line="240" w:lineRule="auto"/>
      <w:jc w:val="both"/>
    </w:pPr>
  </w:style>
  <w:style w:type="paragraph" w:customStyle="1" w:styleId="Paragraph3">
    <w:name w:val="Paragraph3"/>
    <w:basedOn w:val="Normal"/>
    <w:pPr>
      <w:spacing w:before="80" w:line="240" w:lineRule="auto"/>
      <w:ind w:left="1530"/>
      <w:jc w:val="both"/>
    </w:pPr>
  </w:style>
  <w:style w:type="paragraph" w:customStyle="1" w:styleId="Paragraph4">
    <w:name w:val="Paragraph4"/>
    <w:basedOn w:val="Normal"/>
    <w:pPr>
      <w:spacing w:before="80" w:line="240" w:lineRule="auto"/>
      <w:ind w:left="2250"/>
      <w:jc w:val="both"/>
    </w:pPr>
  </w:style>
  <w:style w:type="paragraph" w:styleId="TM4">
    <w:name w:val="toc 4"/>
    <w:basedOn w:val="Normal"/>
    <w:next w:val="Normal"/>
    <w:semiHidden/>
    <w:pPr>
      <w:ind w:left="600"/>
    </w:pPr>
  </w:style>
  <w:style w:type="paragraph" w:styleId="TM5">
    <w:name w:val="toc 5"/>
    <w:basedOn w:val="Normal"/>
    <w:next w:val="Normal"/>
    <w:semiHidden/>
    <w:pPr>
      <w:ind w:left="800"/>
    </w:pPr>
  </w:style>
  <w:style w:type="paragraph" w:styleId="TM6">
    <w:name w:val="toc 6"/>
    <w:basedOn w:val="Normal"/>
    <w:next w:val="Normal"/>
    <w:semiHidden/>
    <w:pPr>
      <w:ind w:left="1000"/>
    </w:pPr>
  </w:style>
  <w:style w:type="paragraph" w:styleId="TM7">
    <w:name w:val="toc 7"/>
    <w:basedOn w:val="Normal"/>
    <w:next w:val="Normal"/>
    <w:semiHidden/>
    <w:pPr>
      <w:ind w:left="1200"/>
    </w:pPr>
  </w:style>
  <w:style w:type="paragraph" w:styleId="TM8">
    <w:name w:val="toc 8"/>
    <w:basedOn w:val="Normal"/>
    <w:next w:val="Normal"/>
    <w:semiHidden/>
    <w:pPr>
      <w:ind w:left="1400"/>
    </w:pPr>
  </w:style>
  <w:style w:type="paragraph" w:styleId="TM9">
    <w:name w:val="toc 9"/>
    <w:basedOn w:val="Normal"/>
    <w:next w:val="Normal"/>
    <w:semiHidden/>
    <w:pPr>
      <w:ind w:left="1600"/>
    </w:pPr>
  </w:style>
  <w:style w:type="paragraph" w:styleId="Corpsdetexte2">
    <w:name w:val="Body Text 2"/>
    <w:basedOn w:val="Normal"/>
    <w:rPr>
      <w:i/>
      <w:color w:val="0000FF"/>
    </w:rPr>
  </w:style>
  <w:style w:type="paragraph" w:styleId="Retraitcorpsdetexte">
    <w:name w:val="Body Text Indent"/>
    <w:basedOn w:val="Normal"/>
    <w:pPr>
      <w:ind w:left="720"/>
    </w:pPr>
    <w:rPr>
      <w:i/>
      <w:color w:val="0000FF"/>
      <w:u w:val="single"/>
    </w:rPr>
  </w:style>
  <w:style w:type="paragraph" w:customStyle="1" w:styleId="Body">
    <w:name w:val="Body"/>
    <w:basedOn w:val="Normal"/>
    <w:pPr>
      <w:widowControl/>
      <w:spacing w:before="120" w:line="240" w:lineRule="auto"/>
      <w:jc w:val="both"/>
    </w:pPr>
    <w:rPr>
      <w:rFonts w:ascii="Book Antiqua" w:hAnsi="Book Antiqua"/>
    </w:rPr>
  </w:style>
  <w:style w:type="paragraph" w:customStyle="1" w:styleId="Bullet">
    <w:name w:val="Bullet"/>
    <w:basedOn w:val="Normal"/>
    <w:pPr>
      <w:widowControl/>
      <w:numPr>
        <w:numId w:val="3"/>
      </w:numPr>
      <w:tabs>
        <w:tab w:val="left" w:pos="720"/>
      </w:tabs>
      <w:spacing w:before="120" w:line="240" w:lineRule="auto"/>
      <w:ind w:left="720" w:right="360"/>
      <w:jc w:val="both"/>
    </w:pPr>
    <w:rPr>
      <w:rFonts w:ascii="Book Antiqua" w:hAnsi="Book Antiqua"/>
    </w:rPr>
  </w:style>
  <w:style w:type="paragraph" w:customStyle="1" w:styleId="InfoBlue">
    <w:name w:val="InfoBlue"/>
    <w:basedOn w:val="Normal"/>
    <w:next w:val="Corpsdetexte"/>
    <w:autoRedefine/>
    <w:pPr>
      <w:spacing w:after="120"/>
      <w:ind w:left="720"/>
    </w:pPr>
    <w:rPr>
      <w:i/>
      <w:color w:val="0000FF"/>
    </w:rPr>
  </w:style>
  <w:style w:type="character" w:styleId="Lienhypertexte">
    <w:name w:val="Hyperlink"/>
    <w:rPr>
      <w:color w:val="0000FF"/>
      <w:u w:val="single"/>
    </w:rPr>
  </w:style>
  <w:style w:type="paragraph" w:customStyle="1" w:styleId="Titre1Numrot">
    <w:name w:val="Titre 1 Numéroté"/>
    <w:basedOn w:val="Titre1"/>
    <w:rsid w:val="00141185"/>
    <w:pPr>
      <w:widowControl/>
      <w:numPr>
        <w:numId w:val="2"/>
      </w:numPr>
      <w:spacing w:before="240" w:line="240" w:lineRule="auto"/>
    </w:pPr>
    <w:rPr>
      <w:rFonts w:cs="Arial"/>
      <w:bCs/>
      <w:kern w:val="32"/>
      <w:sz w:val="32"/>
      <w:szCs w:val="32"/>
      <w:lang w:val="fr-CA"/>
    </w:rPr>
  </w:style>
  <w:style w:type="paragraph" w:styleId="NormalWeb">
    <w:name w:val="Normal (Web)"/>
    <w:basedOn w:val="Normal"/>
    <w:uiPriority w:val="99"/>
    <w:rsid w:val="00594FD9"/>
    <w:pPr>
      <w:widowControl/>
      <w:spacing w:before="100" w:beforeAutospacing="1" w:after="100" w:afterAutospacing="1" w:line="240" w:lineRule="auto"/>
    </w:pPr>
    <w:rPr>
      <w:sz w:val="24"/>
      <w:szCs w:val="24"/>
      <w:lang w:val="en-CA"/>
    </w:rPr>
  </w:style>
  <w:style w:type="character" w:styleId="lev">
    <w:name w:val="Strong"/>
    <w:uiPriority w:val="22"/>
    <w:qFormat/>
    <w:rsid w:val="007B48AA"/>
    <w:rPr>
      <w:b/>
    </w:rPr>
  </w:style>
  <w:style w:type="paragraph" w:customStyle="1" w:styleId="Titre11">
    <w:name w:val="Titre 11"/>
    <w:basedOn w:val="Normal"/>
    <w:rsid w:val="00B267E3"/>
    <w:pPr>
      <w:widowControl/>
      <w:spacing w:before="100" w:beforeAutospacing="1" w:after="100" w:afterAutospacing="1" w:line="240" w:lineRule="auto"/>
    </w:pPr>
    <w:rPr>
      <w:sz w:val="24"/>
      <w:szCs w:val="24"/>
      <w:lang w:val="fr-CA" w:eastAsia="fr-CA"/>
    </w:rPr>
  </w:style>
  <w:style w:type="paragraph" w:customStyle="1" w:styleId="Corpsdetexte1">
    <w:name w:val="Corps de texte1"/>
    <w:rsid w:val="00B571FB"/>
    <w:pPr>
      <w:keepLines/>
      <w:spacing w:after="120" w:line="220" w:lineRule="atLeast"/>
    </w:pPr>
    <w:rPr>
      <w:lang w:val="en-GB" w:eastAsia="en-US"/>
    </w:rPr>
  </w:style>
  <w:style w:type="paragraph" w:styleId="Textedebulles">
    <w:name w:val="Balloon Text"/>
    <w:basedOn w:val="Normal"/>
    <w:link w:val="TextedebullesCar"/>
    <w:uiPriority w:val="99"/>
    <w:semiHidden/>
    <w:unhideWhenUsed/>
    <w:rsid w:val="00A43640"/>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A43640"/>
    <w:rPr>
      <w:rFonts w:ascii="Tahoma" w:hAnsi="Tahoma" w:cs="Tahoma"/>
      <w:sz w:val="16"/>
      <w:szCs w:val="16"/>
      <w:lang w:val="en-US" w:eastAsia="en-US"/>
    </w:rPr>
  </w:style>
  <w:style w:type="paragraph" w:customStyle="1" w:styleId="Puces">
    <w:name w:val="Puces"/>
    <w:basedOn w:val="Normal"/>
    <w:autoRedefine/>
    <w:rsid w:val="00786BCD"/>
    <w:pPr>
      <w:widowControl/>
      <w:spacing w:line="240" w:lineRule="auto"/>
    </w:pPr>
    <w:rPr>
      <w:rFonts w:ascii="Verdana" w:hAnsi="Verdana"/>
      <w:lang w:val="fr-FR" w:eastAsia="fr-FR"/>
    </w:rPr>
  </w:style>
  <w:style w:type="table" w:styleId="Grilledutableau">
    <w:name w:val="Table Grid"/>
    <w:basedOn w:val="TableauNormal"/>
    <w:rsid w:val="00786BCD"/>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86BCD"/>
    <w:pPr>
      <w:widowControl/>
      <w:spacing w:line="240" w:lineRule="auto"/>
      <w:ind w:left="720"/>
      <w:contextualSpacing/>
      <w:jc w:val="both"/>
    </w:pPr>
    <w:rPr>
      <w:rFonts w:ascii="Verdana" w:hAnsi="Verdana"/>
      <w:lang w:val="fr-FR" w:eastAsia="fr-FR"/>
    </w:rPr>
  </w:style>
  <w:style w:type="character" w:customStyle="1" w:styleId="Mentionnonrsolue1">
    <w:name w:val="Mention non résolue1"/>
    <w:uiPriority w:val="99"/>
    <w:semiHidden/>
    <w:unhideWhenUsed/>
    <w:rsid w:val="00F86428"/>
    <w:rPr>
      <w:color w:val="605E5C"/>
      <w:shd w:val="clear" w:color="auto" w:fill="E1DFDD"/>
    </w:rPr>
  </w:style>
  <w:style w:type="character" w:customStyle="1" w:styleId="pln">
    <w:name w:val="pln"/>
    <w:rsid w:val="00C0299A"/>
  </w:style>
  <w:style w:type="character" w:customStyle="1" w:styleId="pun">
    <w:name w:val="pun"/>
    <w:rsid w:val="00C0299A"/>
  </w:style>
  <w:style w:type="character" w:customStyle="1" w:styleId="str">
    <w:name w:val="str"/>
    <w:rsid w:val="00FB3B21"/>
  </w:style>
  <w:style w:type="character" w:customStyle="1" w:styleId="lit">
    <w:name w:val="lit"/>
    <w:rsid w:val="00FB3B21"/>
  </w:style>
  <w:style w:type="character" w:styleId="Mentionnonrsolue">
    <w:name w:val="Unresolved Mention"/>
    <w:uiPriority w:val="99"/>
    <w:rsid w:val="00FB3B21"/>
    <w:rPr>
      <w:color w:val="605E5C"/>
      <w:shd w:val="clear" w:color="auto" w:fill="E1DFDD"/>
    </w:rPr>
  </w:style>
  <w:style w:type="table" w:styleId="Tableausimple1">
    <w:name w:val="Plain Table 1"/>
    <w:basedOn w:val="TableauNormal"/>
    <w:uiPriority w:val="41"/>
    <w:rsid w:val="00C5298B"/>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PrformatHTML">
    <w:name w:val="HTML Preformatted"/>
    <w:basedOn w:val="Normal"/>
    <w:link w:val="PrformatHTMLCar"/>
    <w:uiPriority w:val="99"/>
    <w:semiHidden/>
    <w:unhideWhenUsed/>
    <w:rsid w:val="00A768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lang w:val="fr-FR" w:eastAsia="fr-FR"/>
    </w:rPr>
  </w:style>
  <w:style w:type="character" w:customStyle="1" w:styleId="PrformatHTMLCar">
    <w:name w:val="Préformaté HTML Car"/>
    <w:link w:val="PrformatHTML"/>
    <w:uiPriority w:val="99"/>
    <w:semiHidden/>
    <w:rsid w:val="00A768CF"/>
    <w:rPr>
      <w:rFonts w:ascii="Courier New" w:hAnsi="Courier New" w:cs="Courier New"/>
    </w:rPr>
  </w:style>
  <w:style w:type="character" w:customStyle="1" w:styleId="typ">
    <w:name w:val="typ"/>
    <w:rsid w:val="00A76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55454">
      <w:bodyDiv w:val="1"/>
      <w:marLeft w:val="0"/>
      <w:marRight w:val="0"/>
      <w:marTop w:val="0"/>
      <w:marBottom w:val="0"/>
      <w:divBdr>
        <w:top w:val="none" w:sz="0" w:space="0" w:color="auto"/>
        <w:left w:val="none" w:sz="0" w:space="0" w:color="auto"/>
        <w:bottom w:val="none" w:sz="0" w:space="0" w:color="auto"/>
        <w:right w:val="none" w:sz="0" w:space="0" w:color="auto"/>
      </w:divBdr>
    </w:div>
    <w:div w:id="148450195">
      <w:bodyDiv w:val="1"/>
      <w:marLeft w:val="0"/>
      <w:marRight w:val="0"/>
      <w:marTop w:val="0"/>
      <w:marBottom w:val="0"/>
      <w:divBdr>
        <w:top w:val="none" w:sz="0" w:space="0" w:color="auto"/>
        <w:left w:val="none" w:sz="0" w:space="0" w:color="auto"/>
        <w:bottom w:val="none" w:sz="0" w:space="0" w:color="auto"/>
        <w:right w:val="none" w:sz="0" w:space="0" w:color="auto"/>
      </w:divBdr>
    </w:div>
    <w:div w:id="432821935">
      <w:bodyDiv w:val="1"/>
      <w:marLeft w:val="0"/>
      <w:marRight w:val="0"/>
      <w:marTop w:val="0"/>
      <w:marBottom w:val="0"/>
      <w:divBdr>
        <w:top w:val="none" w:sz="0" w:space="0" w:color="auto"/>
        <w:left w:val="none" w:sz="0" w:space="0" w:color="auto"/>
        <w:bottom w:val="none" w:sz="0" w:space="0" w:color="auto"/>
        <w:right w:val="none" w:sz="0" w:space="0" w:color="auto"/>
      </w:divBdr>
    </w:div>
    <w:div w:id="680008892">
      <w:bodyDiv w:val="1"/>
      <w:marLeft w:val="0"/>
      <w:marRight w:val="0"/>
      <w:marTop w:val="0"/>
      <w:marBottom w:val="0"/>
      <w:divBdr>
        <w:top w:val="none" w:sz="0" w:space="0" w:color="auto"/>
        <w:left w:val="none" w:sz="0" w:space="0" w:color="auto"/>
        <w:bottom w:val="none" w:sz="0" w:space="0" w:color="auto"/>
        <w:right w:val="none" w:sz="0" w:space="0" w:color="auto"/>
      </w:divBdr>
    </w:div>
    <w:div w:id="959144978">
      <w:bodyDiv w:val="1"/>
      <w:marLeft w:val="0"/>
      <w:marRight w:val="0"/>
      <w:marTop w:val="0"/>
      <w:marBottom w:val="0"/>
      <w:divBdr>
        <w:top w:val="none" w:sz="0" w:space="0" w:color="auto"/>
        <w:left w:val="none" w:sz="0" w:space="0" w:color="auto"/>
        <w:bottom w:val="none" w:sz="0" w:space="0" w:color="auto"/>
        <w:right w:val="none" w:sz="0" w:space="0" w:color="auto"/>
      </w:divBdr>
    </w:div>
    <w:div w:id="1141776069">
      <w:bodyDiv w:val="1"/>
      <w:marLeft w:val="0"/>
      <w:marRight w:val="0"/>
      <w:marTop w:val="0"/>
      <w:marBottom w:val="0"/>
      <w:divBdr>
        <w:top w:val="none" w:sz="0" w:space="0" w:color="auto"/>
        <w:left w:val="none" w:sz="0" w:space="0" w:color="auto"/>
        <w:bottom w:val="none" w:sz="0" w:space="0" w:color="auto"/>
        <w:right w:val="none" w:sz="0" w:space="0" w:color="auto"/>
      </w:divBdr>
    </w:div>
    <w:div w:id="1434983736">
      <w:bodyDiv w:val="1"/>
      <w:marLeft w:val="0"/>
      <w:marRight w:val="0"/>
      <w:marTop w:val="0"/>
      <w:marBottom w:val="0"/>
      <w:divBdr>
        <w:top w:val="none" w:sz="0" w:space="0" w:color="auto"/>
        <w:left w:val="none" w:sz="0" w:space="0" w:color="auto"/>
        <w:bottom w:val="none" w:sz="0" w:space="0" w:color="auto"/>
        <w:right w:val="none" w:sz="0" w:space="0" w:color="auto"/>
      </w:divBdr>
    </w:div>
    <w:div w:id="1641687783">
      <w:bodyDiv w:val="1"/>
      <w:marLeft w:val="0"/>
      <w:marRight w:val="0"/>
      <w:marTop w:val="0"/>
      <w:marBottom w:val="0"/>
      <w:divBdr>
        <w:top w:val="none" w:sz="0" w:space="0" w:color="auto"/>
        <w:left w:val="none" w:sz="0" w:space="0" w:color="auto"/>
        <w:bottom w:val="none" w:sz="0" w:space="0" w:color="auto"/>
        <w:right w:val="none" w:sz="0" w:space="0" w:color="auto"/>
      </w:divBdr>
    </w:div>
    <w:div w:id="1664578581">
      <w:bodyDiv w:val="1"/>
      <w:marLeft w:val="0"/>
      <w:marRight w:val="0"/>
      <w:marTop w:val="0"/>
      <w:marBottom w:val="0"/>
      <w:divBdr>
        <w:top w:val="none" w:sz="0" w:space="0" w:color="auto"/>
        <w:left w:val="none" w:sz="0" w:space="0" w:color="auto"/>
        <w:bottom w:val="none" w:sz="0" w:space="0" w:color="auto"/>
        <w:right w:val="none" w:sz="0" w:space="0" w:color="auto"/>
      </w:divBdr>
    </w:div>
    <w:div w:id="1731466252">
      <w:bodyDiv w:val="1"/>
      <w:marLeft w:val="0"/>
      <w:marRight w:val="0"/>
      <w:marTop w:val="0"/>
      <w:marBottom w:val="0"/>
      <w:divBdr>
        <w:top w:val="none" w:sz="0" w:space="0" w:color="auto"/>
        <w:left w:val="none" w:sz="0" w:space="0" w:color="auto"/>
        <w:bottom w:val="none" w:sz="0" w:space="0" w:color="auto"/>
        <w:right w:val="none" w:sz="0" w:space="0" w:color="auto"/>
      </w:divBdr>
    </w:div>
    <w:div w:id="193855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andbox-hdf.hortonworks.com:7788/"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110BA-5598-4CE9-A019-C11E88695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Pages>
  <Words>1790</Words>
  <Characters>9851</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Plan de tests</vt:lpstr>
    </vt:vector>
  </TitlesOfParts>
  <Manager>François Lemieux</Manager>
  <Company>&lt;Nom de la compagnie&gt;</Company>
  <LinksUpToDate>false</LinksUpToDate>
  <CharactersWithSpaces>11618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tests</dc:title>
  <dc:subject>&lt;Nom du projet&gt;</dc:subject>
  <dc:creator>&lt;Auteur&gt;</dc:creator>
  <cp:keywords/>
  <cp:lastModifiedBy>Utilisateur</cp:lastModifiedBy>
  <cp:revision>5</cp:revision>
  <cp:lastPrinted>2011-10-18T22:59:00Z</cp:lastPrinted>
  <dcterms:created xsi:type="dcterms:W3CDTF">2019-01-31T14:55:00Z</dcterms:created>
  <dcterms:modified xsi:type="dcterms:W3CDTF">2019-01-31T17:11:00Z</dcterms:modified>
  <cp:category>&lt;Service&gt;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&lt;1.0&gt;</vt:lpwstr>
  </property>
</Properties>
</file>